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15" w:rsidRDefault="00F25C22">
      <w:pPr>
        <w:spacing w:after="0" w:line="20" w:lineRule="atLeast"/>
        <w:ind w:right="4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публичных слушаний</w:t>
      </w:r>
    </w:p>
    <w:p w:rsidR="00241315" w:rsidRDefault="00F25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вопросу: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</w:p>
    <w:p w:rsidR="00241315" w:rsidRDefault="00241315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315" w:rsidRDefault="00F25C22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ноября 2024 г.</w:t>
      </w:r>
    </w:p>
    <w:p w:rsidR="00241315" w:rsidRDefault="0024131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1315" w:rsidRDefault="00F25C2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Публичные слушания назначены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поселкового собрания городского поселения «Поселок Северный» муниципального района «Белгородский район» от «29» октября 2024 года № 73,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 xml:space="preserve"> опубликованном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«Знамя31.ру» (znamya31.ru) и размещенном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октября 2024 г. </w:t>
      </w:r>
    </w:p>
    <w:p w:rsidR="00241315" w:rsidRPr="00CE1C04" w:rsidRDefault="00F2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принятия замечаний и предложений: </w:t>
      </w:r>
      <w:r>
        <w:rPr>
          <w:rFonts w:ascii="Times New Roman" w:hAnsi="Times New Roman" w:cs="Times New Roman"/>
          <w:sz w:val="28"/>
          <w:szCs w:val="28"/>
        </w:rPr>
        <w:t>с 31 октября по 19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315" w:rsidRPr="00CE1C04" w:rsidRDefault="00F2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CE1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количестве участников публичных слушаний: </w:t>
      </w:r>
      <w:r w:rsidR="00CE1C04" w:rsidRPr="00CE1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</w:t>
      </w:r>
      <w:r w:rsidRPr="00CE1C0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человек (из них принявших участие в собрании в режиме ВКС </w:t>
      </w:r>
      <w:r w:rsidR="00CE1C04" w:rsidRPr="00CE1C0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0 </w:t>
      </w:r>
      <w:r w:rsidRPr="00CE1C0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человек).</w:t>
      </w:r>
    </w:p>
    <w:p w:rsidR="00241315" w:rsidRDefault="00F25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Сведения о времени и месте проведения собрания участников публичных слушаний: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участников публичных слушаний проведено               19 ноября 2024 года с «15» часов 00 минут до «15» часов 40 минут по адресу:               </w:t>
      </w:r>
      <w:r>
        <w:rPr>
          <w:rFonts w:ascii="Times New Roman" w:hAnsi="Times New Roman" w:cs="Times New Roman"/>
          <w:sz w:val="28"/>
          <w:szCs w:val="28"/>
        </w:rPr>
        <w:t>п. Северный, ул. Шоссейная, 22а, здание администрации городского поселения «Поселок Северный»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315" w:rsidRDefault="00F25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обсуждение инициативы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</w:p>
    <w:p w:rsidR="00241315" w:rsidRDefault="00F25C2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Инициатор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поселковое собрание городского поселения «Поселок Северный»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41315" w:rsidRDefault="00F25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- глава городского поселения «Поселок Северный» Амельченко Ю.И.</w:t>
      </w:r>
    </w:p>
    <w:p w:rsidR="00241315" w:rsidRDefault="00F25C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Секретарь на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Тарарыв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главный специалист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«Поселок Северный»</w:t>
      </w:r>
      <w:r>
        <w:rPr>
          <w:rFonts w:ascii="Times New Roman" w:hAnsi="Times New Roman" w:cs="Times New Roman"/>
          <w:sz w:val="28"/>
          <w:szCs w:val="28"/>
        </w:rPr>
        <w:t>, секретарь рабочей группы по подготовке и проведению публичных слушаний</w:t>
      </w:r>
    </w:p>
    <w:p w:rsidR="00241315" w:rsidRDefault="00F25C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Присутствовали:</w:t>
      </w:r>
    </w:p>
    <w:p w:rsidR="00241315" w:rsidRDefault="00F25C22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Балабанов Максим Андреевич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эксперт</w:t>
      </w:r>
    </w:p>
    <w:p w:rsidR="00241315" w:rsidRDefault="00F25C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Пономарев Дмитрий Юрьевич - глава администрации городского поселения «Поселок Северный»</w:t>
      </w:r>
    </w:p>
    <w:p w:rsidR="00241315" w:rsidRDefault="00F25C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41315" w:rsidRDefault="00F25C22" w:rsidP="006D19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Слушали Амельченко Ю.И.</w:t>
      </w:r>
      <w:r>
        <w:rPr>
          <w:rFonts w:ascii="Times New Roman" w:hAnsi="Times New Roman" w:cs="Times New Roman"/>
          <w:sz w:val="28"/>
          <w:szCs w:val="28"/>
        </w:rPr>
        <w:t xml:space="preserve">: в повестке дня публичных слушаний обсуждение инициативы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. Информация по данному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размещена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Северный» муниципального района «Белгородский район»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Белгородской области, а также на информационных стендах, в сетевом издании газеты «Знамя».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Жители поселения, заинтересованные лица имели возможность с ними ознакомиться.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15" w:rsidRDefault="00F25C22" w:rsidP="006D19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проведения публичных слушаний предложений и замечаний по вопросу, вынесенному на публичные слушания, </w:t>
      </w:r>
      <w:r w:rsidRPr="00582AD3">
        <w:rPr>
          <w:rFonts w:ascii="Times New Roman" w:hAnsi="Times New Roman" w:cs="Times New Roman"/>
          <w:sz w:val="28"/>
          <w:szCs w:val="28"/>
        </w:rPr>
        <w:t>а также заявок на выступления участников публичных слушаний не поступило.</w:t>
      </w:r>
    </w:p>
    <w:p w:rsidR="00241315" w:rsidRDefault="00F25C22" w:rsidP="006D19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слушаний.</w:t>
      </w:r>
    </w:p>
    <w:p w:rsidR="00241315" w:rsidRDefault="00F25C22" w:rsidP="006D191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начать публичные слушания.</w:t>
      </w:r>
    </w:p>
    <w:p w:rsidR="00241315" w:rsidRDefault="00F25C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 Амельченко Ю.И.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нформацией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315" w:rsidRDefault="00F25C22">
      <w:pPr>
        <w:pStyle w:val="13"/>
        <w:ind w:firstLine="567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Выступил Балабанов М.А.:</w:t>
      </w:r>
      <w:r>
        <w:rPr>
          <w:rFonts w:eastAsia="Calibri"/>
          <w:szCs w:val="28"/>
          <w:lang w:eastAsia="en-US"/>
        </w:rPr>
        <w:t xml:space="preserve"> С и</w:t>
      </w:r>
      <w:r>
        <w:rPr>
          <w:bCs/>
          <w:szCs w:val="28"/>
        </w:rPr>
        <w:t xml:space="preserve">нформацией </w:t>
      </w:r>
      <w:r>
        <w:rPr>
          <w:szCs w:val="28"/>
        </w:rPr>
        <w:t xml:space="preserve">о 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  </w:t>
      </w:r>
    </w:p>
    <w:p w:rsidR="00241315" w:rsidRDefault="00F25C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Председательствующий предложил участникам публичных слушаний, а также приглашенным лицам высказать свои предложения, замечания, задать вопросы на тему публичных слушаний.</w:t>
      </w:r>
    </w:p>
    <w:p w:rsidR="00241315" w:rsidRDefault="00F25C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Выступили:</w:t>
      </w:r>
    </w:p>
    <w:p w:rsidR="00241315" w:rsidRDefault="00E051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Бронникова Ирина Алексеевна</w:t>
      </w:r>
      <w:r w:rsidR="00F25C22">
        <w:rPr>
          <w:rFonts w:ascii="Times New Roman" w:hAnsi="Times New Roman" w:cs="Times New Roman"/>
          <w:sz w:val="28"/>
          <w:szCs w:val="28"/>
        </w:rPr>
        <w:t xml:space="preserve"> – депутат поселкового собрания городского поселения «Поселок Северный», который предложил поддержать инициативу о преобразовании, который отметил, что создание единого муниципального округа – вопрос актуальный. Единое управление позволит сконцентрировать кадровые и административные ресурсы, сократить сроки выработки и реализации управленческих решений, позволит оперативно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241315" w:rsidRDefault="00F25C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Пирожик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ТОС «Дальний», которая предложила поддержать инициативу о преобразовании в муниципальный округ.</w:t>
      </w:r>
    </w:p>
    <w:p w:rsidR="00241315" w:rsidRDefault="00F25C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Пономарев Дмитрий Юрьевич </w:t>
      </w:r>
      <w:r>
        <w:rPr>
          <w:rFonts w:ascii="Times New Roman" w:hAnsi="Times New Roman" w:cs="Times New Roman"/>
          <w:sz w:val="28"/>
          <w:szCs w:val="28"/>
        </w:rPr>
        <w:t>– глава администрации городского поселения «Поселок Северный»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нформацией об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единого муниципального округа и формировании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областного и федерального бюджетов), требующих больших финансовых ресурсов. В результате создания единого муниципального округа сохранятся все льготы для жителей городских территорий (сельских населенных пунктов). Работа административного аппарата станет более чёткой.</w:t>
      </w:r>
    </w:p>
    <w:p w:rsidR="00241315" w:rsidRDefault="002413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315" w:rsidRDefault="00F25C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предложений, замечаний, вопросов в ходе публичных слушаний не поступило. </w:t>
      </w:r>
    </w:p>
    <w:p w:rsidR="00241315" w:rsidRDefault="00F25C22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Председательствующий указал, что по результатам публичных слушаний решение принимается открытым голосованием. Решение по вопросам, обсуждаемым на публичных слушаниях, считаются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принятыми, если за него проголосовало большинство участников публичных слушаний.</w:t>
      </w:r>
    </w:p>
    <w:p w:rsidR="00241315" w:rsidRDefault="00F25C22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 оформляются в виде итогового документа публичных слушаний (решение собрания участников). Итоговый документ подписывается Председательствующим и секретарем.</w:t>
      </w:r>
    </w:p>
    <w:p w:rsidR="00241315" w:rsidRDefault="00F25C22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</w:p>
    <w:p w:rsidR="00241315" w:rsidRDefault="00F2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Поддержать инициативу Муниципального совета Белгородского района о преобразовании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Веселолопанского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Головинского сельского поселения,  Дубовского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поседения,  Майского сельского поселения, Малиновского сельского поселения,  Никольского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 Пушкарского сельского поселения, Стрелецкого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Яснозоренского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 городского поселения «Поселок Октябрьский»,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Разумное», городского поселения «Поселок Северный»,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241315" w:rsidRDefault="00F25C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Рекомендовать депутатам поселкового собрания городского поселения «Поселок Северный» муниципального района «Белгородский район» Белгородской области выразить согласие населения на преобразование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241315" w:rsidRDefault="00F25C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«Белгородский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поселковое собрание городского поселения «Поселок Северный» поселения муниципального района «Белгородский район» Белгородской области.</w:t>
      </w:r>
    </w:p>
    <w:p w:rsidR="00241315" w:rsidRDefault="00F25C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Опубликовать настоящее  заключение </w:t>
      </w:r>
      <w:r>
        <w:rPr>
          <w:rFonts w:ascii="Times New Roman" w:hAnsi="Times New Roman" w:cs="Times New Roman"/>
          <w:sz w:val="28"/>
          <w:szCs w:val="28"/>
        </w:rPr>
        <w:t xml:space="preserve">в сетевом издании «Знамя31.ру» (znamya31.ru) и разместить на официальном сайте органов местного самоуправления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городского поселения «Поселок Северный»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порядке,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предусмотренном Уставом городского поселения «Поселок Северный» муниципального района «Белгородский район» Белгородской области.</w:t>
      </w:r>
    </w:p>
    <w:p w:rsidR="00241315" w:rsidRDefault="00F25C22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Итоги голосования по вопросу:</w:t>
      </w:r>
      <w:r>
        <w:rPr>
          <w:rFonts w:ascii="Times New Roman" w:hAnsi="Times New Roman" w:cs="Times New Roman"/>
          <w:sz w:val="28"/>
          <w:szCs w:val="28"/>
        </w:rPr>
        <w:t xml:space="preserve"> о поддержке инициативы Муниципального совета Белгородского района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1315" w:rsidRPr="00F73DE3" w:rsidRDefault="00F25C22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73DE3" w:rsidRPr="00F7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 w:rsidR="00F7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3DE3" w:rsidRPr="00F7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Воздержались </w:t>
      </w:r>
      <w:r w:rsidRPr="00F7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241315" w:rsidRDefault="00241315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315" w:rsidRDefault="00F25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слушания завершить, признать состоявшимися.</w:t>
      </w:r>
    </w:p>
    <w:p w:rsidR="00241315" w:rsidRDefault="00F25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голосов вел секретарь оргкомитета Н.В.</w:t>
      </w:r>
      <w:r w:rsidR="006D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Тарарыв</w:t>
      </w:r>
      <w:proofErr w:type="spellEnd"/>
    </w:p>
    <w:p w:rsidR="00241315" w:rsidRDefault="002413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41315" w:rsidRDefault="00241315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315" w:rsidRDefault="00F25C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</w:p>
    <w:p w:rsidR="00241315" w:rsidRDefault="00F25C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публичных слушаниях                                                          Ю.И. Амельченко</w:t>
      </w:r>
    </w:p>
    <w:p w:rsidR="00241315" w:rsidRDefault="00F2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1315" w:rsidRDefault="0024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15" w:rsidRDefault="00F25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слушаниях                                                       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Тарарыв</w:t>
      </w:r>
      <w:proofErr w:type="spellEnd"/>
    </w:p>
    <w:p w:rsidR="00241315" w:rsidRDefault="002413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41315" w:rsidRDefault="002413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241315" w:rsidRDefault="00241315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315" w:rsidRDefault="00241315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241315" w:rsidRDefault="00241315"/>
    <w:sectPr w:rsidR="00241315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DEC" w:rsidRDefault="00447DEC">
      <w:pPr>
        <w:spacing w:after="0" w:line="240" w:lineRule="auto"/>
      </w:pPr>
      <w:r>
        <w:separator/>
      </w:r>
    </w:p>
  </w:endnote>
  <w:endnote w:type="continuationSeparator" w:id="0">
    <w:p w:rsidR="00447DEC" w:rsidRDefault="004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DEC" w:rsidRDefault="00447DEC">
      <w:pPr>
        <w:spacing w:after="0" w:line="240" w:lineRule="auto"/>
      </w:pPr>
      <w:r>
        <w:separator/>
      </w:r>
    </w:p>
  </w:footnote>
  <w:footnote w:type="continuationSeparator" w:id="0">
    <w:p w:rsidR="00447DEC" w:rsidRDefault="004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6196"/>
      <w:docPartObj>
        <w:docPartGallery w:val="Page Numbers (Top of Page)"/>
        <w:docPartUnique/>
      </w:docPartObj>
    </w:sdtPr>
    <w:sdtEndPr/>
    <w:sdtContent>
      <w:p w:rsidR="00241315" w:rsidRDefault="00F25C22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1315" w:rsidRDefault="00241315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15"/>
    <w:rsid w:val="00241315"/>
    <w:rsid w:val="003E547A"/>
    <w:rsid w:val="00447DEC"/>
    <w:rsid w:val="00582AD3"/>
    <w:rsid w:val="006D1914"/>
    <w:rsid w:val="00A25F25"/>
    <w:rsid w:val="00AC546E"/>
    <w:rsid w:val="00CA1B31"/>
    <w:rsid w:val="00CE1C04"/>
    <w:rsid w:val="00E05199"/>
    <w:rsid w:val="00F25C22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18D7"/>
  <w15:docId w15:val="{A0FD0777-AFB3-49B8-B0E5-11482256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paragraph" w:customStyle="1" w:styleId="13">
    <w:name w:val="Основной текст с отступом1"/>
    <w:basedOn w:val="3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User Windows</cp:lastModifiedBy>
  <cp:revision>20</cp:revision>
  <cp:lastPrinted>2024-11-19T12:33:00Z</cp:lastPrinted>
  <dcterms:created xsi:type="dcterms:W3CDTF">2024-11-12T06:37:00Z</dcterms:created>
  <dcterms:modified xsi:type="dcterms:W3CDTF">2024-11-25T05:51:00Z</dcterms:modified>
</cp:coreProperties>
</file>