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B97" w:rsidRDefault="006E4B97" w:rsidP="006E4B97">
      <w:pPr>
        <w:ind w:right="1275" w:firstLine="708"/>
        <w:jc w:val="center"/>
        <w:rPr>
          <w:b/>
        </w:rPr>
      </w:pPr>
      <w:r w:rsidRPr="00C9565E"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0.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56272902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6E4B97" w:rsidTr="003C282A">
        <w:tc>
          <w:tcPr>
            <w:tcW w:w="9889" w:type="dxa"/>
          </w:tcPr>
          <w:p w:rsidR="006E4B97" w:rsidRDefault="006E4B97" w:rsidP="003C282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E4B97" w:rsidRDefault="006E4B97" w:rsidP="003C282A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</w:t>
            </w:r>
            <w:proofErr w:type="gramStart"/>
            <w:r w:rsidRPr="0079491C">
              <w:rPr>
                <w:rFonts w:ascii="Arial" w:hAnsi="Arial" w:cs="Arial"/>
                <w:b/>
                <w:bCs/>
              </w:rPr>
              <w:t>БЕЛГОРОДСКИЙ  РАЙОН</w:t>
            </w:r>
            <w:proofErr w:type="gramEnd"/>
            <w:r w:rsidRPr="0079491C">
              <w:rPr>
                <w:rFonts w:ascii="Arial" w:hAnsi="Arial" w:cs="Arial"/>
                <w:b/>
                <w:bCs/>
              </w:rPr>
              <w:t>»  БЕЛГОРОДСКОЙ  ОБЛАСТИ</w:t>
            </w:r>
          </w:p>
          <w:p w:rsidR="006E4B97" w:rsidRPr="0079491C" w:rsidRDefault="006E4B97" w:rsidP="003C282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E4B97" w:rsidRDefault="006E4B97" w:rsidP="003C282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6E4B97" w:rsidRPr="00CC494E" w:rsidRDefault="006E4B97" w:rsidP="003C282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ГОРОДСКОГО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ПОСЕЛЕНИЯ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«ПОСЕЛОК СЕВЕРНЫЙ»</w:t>
            </w:r>
          </w:p>
          <w:p w:rsidR="006E4B97" w:rsidRPr="00CC494E" w:rsidRDefault="006E4B97" w:rsidP="003C282A">
            <w:pPr>
              <w:rPr>
                <w:bCs/>
                <w:sz w:val="32"/>
                <w:szCs w:val="32"/>
              </w:rPr>
            </w:pPr>
          </w:p>
          <w:p w:rsidR="006E4B97" w:rsidRPr="00CC494E" w:rsidRDefault="006E4B97" w:rsidP="003C282A">
            <w:pPr>
              <w:pStyle w:val="af2"/>
              <w:ind w:left="31"/>
              <w:rPr>
                <w:rFonts w:ascii="Arial" w:hAnsi="Arial" w:cs="Arial"/>
                <w:b/>
                <w:sz w:val="32"/>
                <w:szCs w:val="32"/>
              </w:rPr>
            </w:pPr>
            <w:r w:rsidRPr="00CC494E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:rsidR="006E4B97" w:rsidRDefault="006E4B97" w:rsidP="003C282A"/>
          <w:p w:rsidR="006E4B97" w:rsidRPr="00FD49C5" w:rsidRDefault="006E4B97" w:rsidP="003C282A"/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6E4B97" w:rsidTr="003C282A">
              <w:tc>
                <w:tcPr>
                  <w:tcW w:w="4831" w:type="dxa"/>
                </w:tcPr>
                <w:p w:rsidR="006E4B97" w:rsidRPr="00B10857" w:rsidRDefault="006E4B97" w:rsidP="003C282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«____</w:t>
                  </w:r>
                  <w:proofErr w:type="gramStart"/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_»_</w:t>
                  </w:r>
                  <w:proofErr w:type="gramEnd"/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________________ 20__ г.</w:t>
                  </w:r>
                </w:p>
              </w:tc>
              <w:tc>
                <w:tcPr>
                  <w:tcW w:w="4832" w:type="dxa"/>
                </w:tcPr>
                <w:p w:rsidR="006E4B97" w:rsidRPr="00B10857" w:rsidRDefault="006E4B97" w:rsidP="003C282A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B10857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№______</w:t>
                  </w:r>
                </w:p>
              </w:tc>
            </w:tr>
          </w:tbl>
          <w:p w:rsidR="006E4B97" w:rsidRDefault="006E4B97" w:rsidP="003C282A">
            <w:pPr>
              <w:rPr>
                <w:b/>
                <w:bCs/>
                <w:sz w:val="28"/>
              </w:rPr>
            </w:pPr>
          </w:p>
        </w:tc>
      </w:tr>
    </w:tbl>
    <w:p w:rsidR="00B503A5" w:rsidRDefault="00B503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03A5" w:rsidRDefault="000061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ведомственного перечня отдельных видов товаров,</w:t>
      </w:r>
    </w:p>
    <w:p w:rsidR="00B503A5" w:rsidRDefault="000061E6" w:rsidP="008F19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работ, услуг для администрации </w:t>
      </w:r>
      <w:r w:rsidR="005D3DAB" w:rsidRPr="005D3DAB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Северный»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подведомственного ей казенного учреждения</w:t>
      </w:r>
      <w:r w:rsidR="005D3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3A5" w:rsidRDefault="00B503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03A5" w:rsidRDefault="000061E6" w:rsidP="00BB484B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РФ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постановлением администрации Белгородского района </w:t>
      </w:r>
      <w:r w:rsidR="00637BF8">
        <w:rPr>
          <w:szCs w:val="28"/>
        </w:rPr>
        <w:br/>
      </w:r>
      <w:r>
        <w:rPr>
          <w:szCs w:val="28"/>
        </w:rPr>
        <w:t>от 13 мая 2016 года № 79 «</w:t>
      </w:r>
      <w:r>
        <w:rPr>
          <w:bCs/>
          <w:szCs w:val="28"/>
        </w:rPr>
        <w:t xml:space="preserve">Об утверждении требований к порядку разработки и принятия муниципальных правовых актов о нормировании в сфере закупок для обеспечения нужд Белгородского района, содержанию указанных актов и обеспечению их исполнения», </w:t>
      </w:r>
      <w:r>
        <w:rPr>
          <w:szCs w:val="28"/>
        </w:rPr>
        <w:t>постановлением администрации Белгородского района от 30 декабря 2016 года № 178 «</w:t>
      </w:r>
      <w:r>
        <w:rPr>
          <w:rFonts w:eastAsia="Calibri"/>
          <w:szCs w:val="28"/>
          <w:lang w:eastAsia="en-US"/>
        </w:rPr>
        <w:t>Об утверждении Правил определения требований к закупаемым органами местного самоуправления муниципального образования «Белгородский район» Белгородской области, в том числе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  <w:r>
        <w:rPr>
          <w:rFonts w:eastAsia="Calibri"/>
          <w:szCs w:val="28"/>
        </w:rPr>
        <w:t xml:space="preserve">», </w:t>
      </w:r>
      <w:r>
        <w:rPr>
          <w:szCs w:val="28"/>
        </w:rPr>
        <w:t xml:space="preserve">в целях приведения в соответствие с требованиями действующих нормативных </w:t>
      </w:r>
      <w:r w:rsidR="00BB484B">
        <w:rPr>
          <w:szCs w:val="28"/>
        </w:rPr>
        <w:t xml:space="preserve"> </w:t>
      </w:r>
      <w:r>
        <w:rPr>
          <w:szCs w:val="28"/>
        </w:rPr>
        <w:t>актов</w:t>
      </w:r>
      <w:r w:rsidR="00BB484B">
        <w:rPr>
          <w:szCs w:val="28"/>
        </w:rPr>
        <w:t xml:space="preserve"> </w:t>
      </w:r>
      <w:r>
        <w:rPr>
          <w:szCs w:val="28"/>
        </w:rPr>
        <w:t xml:space="preserve"> в сфере закупок товаров, работ, услуг и совершенствования регулирования закупочной деятельности, </w:t>
      </w:r>
      <w:r w:rsidR="002277D8">
        <w:rPr>
          <w:szCs w:val="28"/>
        </w:rPr>
        <w:br/>
      </w:r>
      <w:r>
        <w:rPr>
          <w:szCs w:val="28"/>
        </w:rPr>
        <w:t>администрация </w:t>
      </w:r>
      <w:r w:rsidR="00BB484B">
        <w:rPr>
          <w:szCs w:val="28"/>
        </w:rPr>
        <w:t xml:space="preserve"> </w:t>
      </w:r>
      <w:r w:rsidR="00E911D6" w:rsidRPr="00E911D6">
        <w:rPr>
          <w:szCs w:val="28"/>
        </w:rPr>
        <w:t>городского поселения «Поселок</w:t>
      </w:r>
      <w:r w:rsidR="00BB484B">
        <w:rPr>
          <w:szCs w:val="28"/>
        </w:rPr>
        <w:t xml:space="preserve"> </w:t>
      </w:r>
      <w:r w:rsidR="00E911D6" w:rsidRPr="00E911D6">
        <w:rPr>
          <w:szCs w:val="28"/>
        </w:rPr>
        <w:t>Северный»</w:t>
      </w:r>
      <w:r>
        <w:rPr>
          <w:szCs w:val="28"/>
        </w:rPr>
        <w:t xml:space="preserve"> </w:t>
      </w:r>
      <w:r w:rsidR="004238C9">
        <w:rPr>
          <w:szCs w:val="28"/>
        </w:rPr>
        <w:br/>
      </w:r>
      <w:r>
        <w:rPr>
          <w:b/>
          <w:szCs w:val="28"/>
        </w:rPr>
        <w:t>п</w:t>
      </w:r>
      <w:r w:rsidR="004238C9">
        <w:rPr>
          <w:b/>
          <w:szCs w:val="28"/>
        </w:rPr>
        <w:t xml:space="preserve"> </w:t>
      </w:r>
      <w:r>
        <w:rPr>
          <w:b/>
          <w:szCs w:val="28"/>
        </w:rPr>
        <w:t>о</w:t>
      </w:r>
      <w:r w:rsidR="004238C9">
        <w:rPr>
          <w:b/>
          <w:szCs w:val="28"/>
        </w:rPr>
        <w:t xml:space="preserve"> </w:t>
      </w:r>
      <w:r>
        <w:rPr>
          <w:b/>
          <w:szCs w:val="28"/>
        </w:rPr>
        <w:t>с</w:t>
      </w:r>
      <w:r w:rsidR="004238C9">
        <w:rPr>
          <w:b/>
          <w:szCs w:val="28"/>
        </w:rPr>
        <w:t xml:space="preserve"> </w:t>
      </w:r>
      <w:r>
        <w:rPr>
          <w:b/>
          <w:szCs w:val="28"/>
        </w:rPr>
        <w:t>т</w:t>
      </w:r>
      <w:r w:rsidR="004238C9">
        <w:rPr>
          <w:b/>
          <w:szCs w:val="28"/>
        </w:rPr>
        <w:t xml:space="preserve"> </w:t>
      </w:r>
      <w:r>
        <w:rPr>
          <w:b/>
          <w:szCs w:val="28"/>
        </w:rPr>
        <w:t>а</w:t>
      </w:r>
      <w:r w:rsidR="004238C9">
        <w:rPr>
          <w:b/>
          <w:szCs w:val="28"/>
        </w:rPr>
        <w:t xml:space="preserve"> </w:t>
      </w:r>
      <w:r>
        <w:rPr>
          <w:b/>
          <w:szCs w:val="28"/>
        </w:rPr>
        <w:t>н</w:t>
      </w:r>
      <w:r w:rsidR="004238C9">
        <w:rPr>
          <w:b/>
          <w:szCs w:val="28"/>
        </w:rPr>
        <w:t xml:space="preserve"> </w:t>
      </w:r>
      <w:r>
        <w:rPr>
          <w:b/>
          <w:szCs w:val="28"/>
        </w:rPr>
        <w:t>о</w:t>
      </w:r>
      <w:r w:rsidR="004238C9">
        <w:rPr>
          <w:b/>
          <w:szCs w:val="28"/>
        </w:rPr>
        <w:t xml:space="preserve"> </w:t>
      </w:r>
      <w:r>
        <w:rPr>
          <w:b/>
          <w:szCs w:val="28"/>
        </w:rPr>
        <w:t>в</w:t>
      </w:r>
      <w:r w:rsidR="004238C9">
        <w:rPr>
          <w:b/>
          <w:szCs w:val="28"/>
        </w:rPr>
        <w:t xml:space="preserve"> </w:t>
      </w:r>
      <w:r>
        <w:rPr>
          <w:b/>
          <w:szCs w:val="28"/>
        </w:rPr>
        <w:t>л</w:t>
      </w:r>
      <w:r w:rsidR="004238C9">
        <w:rPr>
          <w:b/>
          <w:szCs w:val="28"/>
        </w:rPr>
        <w:t xml:space="preserve"> </w:t>
      </w:r>
      <w:r>
        <w:rPr>
          <w:b/>
          <w:szCs w:val="28"/>
        </w:rPr>
        <w:t>я</w:t>
      </w:r>
      <w:r w:rsidR="004238C9">
        <w:rPr>
          <w:b/>
          <w:szCs w:val="28"/>
        </w:rPr>
        <w:t xml:space="preserve"> </w:t>
      </w:r>
      <w:r>
        <w:rPr>
          <w:b/>
          <w:szCs w:val="28"/>
        </w:rPr>
        <w:t>е</w:t>
      </w:r>
      <w:r w:rsidR="004238C9">
        <w:rPr>
          <w:b/>
          <w:szCs w:val="28"/>
        </w:rPr>
        <w:t xml:space="preserve"> </w:t>
      </w:r>
      <w:r>
        <w:rPr>
          <w:b/>
          <w:szCs w:val="28"/>
        </w:rPr>
        <w:t>т:</w:t>
      </w:r>
    </w:p>
    <w:p w:rsidR="00637BF8" w:rsidRDefault="000061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(далее – ведомственный перечень) для администрации </w:t>
      </w:r>
      <w:r w:rsidR="00647B07" w:rsidRPr="00647B0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637BF8" w:rsidRDefault="00637BF8" w:rsidP="00637BF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03A5" w:rsidRDefault="00647B07" w:rsidP="00637B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7B07">
        <w:rPr>
          <w:rFonts w:ascii="Times New Roman" w:hAnsi="Times New Roman" w:cs="Times New Roman"/>
          <w:sz w:val="28"/>
          <w:szCs w:val="28"/>
        </w:rPr>
        <w:lastRenderedPageBreak/>
        <w:t>«Поселок Северный»</w:t>
      </w:r>
      <w:r w:rsidR="000061E6">
        <w:rPr>
          <w:rFonts w:ascii="Times New Roman" w:hAnsi="Times New Roman" w:cs="Times New Roman"/>
          <w:sz w:val="28"/>
          <w:szCs w:val="28"/>
        </w:rPr>
        <w:t xml:space="preserve"> и подведомственного ей казенного учреждения </w:t>
      </w:r>
      <w:r w:rsidR="00637BF8">
        <w:rPr>
          <w:rFonts w:ascii="Times New Roman" w:hAnsi="Times New Roman" w:cs="Times New Roman"/>
          <w:sz w:val="28"/>
          <w:szCs w:val="28"/>
        </w:rPr>
        <w:br/>
      </w:r>
      <w:r w:rsidR="00164DB8" w:rsidRPr="00164DB8">
        <w:rPr>
          <w:rFonts w:ascii="Times New Roman" w:hAnsi="Times New Roman" w:cs="Times New Roman"/>
          <w:sz w:val="28"/>
          <w:szCs w:val="28"/>
        </w:rPr>
        <w:t>МКУ «Благоустройство п. Северный и обеспечение деятельности администрации п. Северный»</w:t>
      </w:r>
      <w:r w:rsidR="000061E6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 w:rsidR="00164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3A5" w:rsidRDefault="000061E6">
      <w:pPr>
        <w:pStyle w:val="a3"/>
        <w:ind w:firstLine="708"/>
        <w:jc w:val="both"/>
        <w:rPr>
          <w:rStyle w:val="3"/>
          <w:rFonts w:ascii="Times New Roman" w:hAnsi="Times New Roman" w:cs="Times New Roman"/>
          <w:iCs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3"/>
          <w:rFonts w:ascii="Times New Roman" w:hAnsi="Times New Roman" w:cs="Times New Roman"/>
          <w:iCs/>
          <w:sz w:val="28"/>
          <w:szCs w:val="26"/>
        </w:rPr>
        <w:t>Настоящее постановление разместить на официальном сайте единой информационной системы в сфере закупок в информационно-телекоммуникационной сети «Интернет</w:t>
      </w:r>
      <w:r w:rsidRPr="00385DAC">
        <w:rPr>
          <w:rStyle w:val="3"/>
          <w:rFonts w:ascii="Times New Roman" w:hAnsi="Times New Roman" w:cs="Times New Roman"/>
          <w:iCs/>
          <w:sz w:val="28"/>
          <w:szCs w:val="26"/>
        </w:rPr>
        <w:t>» (</w:t>
      </w:r>
      <w:r w:rsidRPr="00385DAC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  <w:lang w:val="en-US"/>
        </w:rPr>
        <w:t>www</w:t>
      </w:r>
      <w:r w:rsidRPr="00385DAC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</w:rPr>
        <w:t>.</w:t>
      </w:r>
      <w:proofErr w:type="spellStart"/>
      <w:r w:rsidRPr="00385DAC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  <w:lang w:val="en-US"/>
        </w:rPr>
        <w:t>zakupki</w:t>
      </w:r>
      <w:proofErr w:type="spellEnd"/>
      <w:r w:rsidRPr="00385DAC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</w:rPr>
        <w:t>.</w:t>
      </w:r>
      <w:r w:rsidRPr="00385DAC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  <w:lang w:val="en-US"/>
        </w:rPr>
        <w:t>gov</w:t>
      </w:r>
      <w:r w:rsidRPr="00385DAC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</w:rPr>
        <w:t>.</w:t>
      </w:r>
      <w:proofErr w:type="spellStart"/>
      <w:r w:rsidRPr="00385DAC">
        <w:rPr>
          <w:rStyle w:val="11"/>
          <w:rFonts w:ascii="Times New Roman" w:hAnsi="Times New Roman" w:cs="Times New Roman"/>
          <w:iCs/>
          <w:color w:val="auto"/>
          <w:sz w:val="28"/>
          <w:szCs w:val="26"/>
          <w:u w:val="none"/>
          <w:lang w:val="en-US"/>
        </w:rPr>
        <w:t>ru</w:t>
      </w:r>
      <w:proofErr w:type="spellEnd"/>
      <w:r w:rsidRPr="00385DAC">
        <w:rPr>
          <w:rStyle w:val="3"/>
          <w:rFonts w:ascii="Times New Roman" w:hAnsi="Times New Roman" w:cs="Times New Roman"/>
          <w:iCs/>
          <w:sz w:val="28"/>
          <w:szCs w:val="26"/>
        </w:rPr>
        <w:t>) в</w:t>
      </w:r>
      <w:r>
        <w:rPr>
          <w:rStyle w:val="3"/>
          <w:rFonts w:ascii="Times New Roman" w:hAnsi="Times New Roman" w:cs="Times New Roman"/>
          <w:iCs/>
          <w:sz w:val="28"/>
          <w:szCs w:val="26"/>
        </w:rPr>
        <w:t xml:space="preserve"> течение </w:t>
      </w:r>
      <w:r w:rsidR="00637BF8">
        <w:rPr>
          <w:rStyle w:val="3"/>
          <w:rFonts w:ascii="Times New Roman" w:hAnsi="Times New Roman" w:cs="Times New Roman"/>
          <w:iCs/>
          <w:sz w:val="28"/>
          <w:szCs w:val="26"/>
        </w:rPr>
        <w:br/>
      </w:r>
      <w:r>
        <w:rPr>
          <w:rStyle w:val="3"/>
          <w:rFonts w:ascii="Times New Roman" w:hAnsi="Times New Roman" w:cs="Times New Roman"/>
          <w:iCs/>
          <w:sz w:val="28"/>
          <w:szCs w:val="26"/>
        </w:rPr>
        <w:t>7 рабочих дней со дня его принятия.</w:t>
      </w:r>
    </w:p>
    <w:p w:rsidR="00B503A5" w:rsidRDefault="008455F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61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61E6">
        <w:rPr>
          <w:rFonts w:ascii="Times New Roman" w:hAnsi="Times New Roman" w:cs="Times New Roman"/>
          <w:sz w:val="28"/>
          <w:szCs w:val="28"/>
        </w:rPr>
        <w:t xml:space="preserve">Осуществлять закупку товаров, работ, услуг в соответствии с требованиями, утвержденными в ведомственном перечне и в пределах утвержденных нормативов. </w:t>
      </w:r>
    </w:p>
    <w:p w:rsidR="00B503A5" w:rsidRDefault="000061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76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36135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503A5" w:rsidRDefault="00B50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3A5" w:rsidRDefault="00B503A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03A5" w:rsidRDefault="00B503A5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0F1D" w:rsidRDefault="009F3665" w:rsidP="009F366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366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030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665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</w:p>
    <w:p w:rsidR="00B503A5" w:rsidRDefault="009F3665" w:rsidP="009F3665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B503A5" w:rsidSect="00637BF8">
          <w:headerReference w:type="default" r:id="rId10"/>
          <w:headerReference w:type="first" r:id="rId11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  <w:r w:rsidRPr="009F3665">
        <w:rPr>
          <w:rFonts w:ascii="Times New Roman" w:hAnsi="Times New Roman" w:cs="Times New Roman"/>
          <w:b/>
          <w:sz w:val="28"/>
          <w:szCs w:val="28"/>
        </w:rPr>
        <w:t xml:space="preserve">поселения «Поселок </w:t>
      </w:r>
      <w:proofErr w:type="gramStart"/>
      <w:r w:rsidRPr="009F3665">
        <w:rPr>
          <w:rFonts w:ascii="Times New Roman" w:hAnsi="Times New Roman" w:cs="Times New Roman"/>
          <w:b/>
          <w:sz w:val="28"/>
          <w:szCs w:val="28"/>
        </w:rPr>
        <w:t>Северный»</w:t>
      </w:r>
      <w:r w:rsidR="000061E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0061E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30F1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B4F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F3665">
        <w:rPr>
          <w:rFonts w:ascii="Times New Roman" w:hAnsi="Times New Roman" w:cs="Times New Roman"/>
          <w:b/>
          <w:sz w:val="28"/>
          <w:szCs w:val="28"/>
        </w:rPr>
        <w:t>О.Ю. Каширин</w:t>
      </w:r>
    </w:p>
    <w:p w:rsidR="00637BF8" w:rsidRDefault="00637BF8">
      <w:pPr>
        <w:widowControl w:val="0"/>
        <w:autoSpaceDE w:val="0"/>
        <w:autoSpaceDN w:val="0"/>
        <w:adjustRightInd w:val="0"/>
        <w:ind w:firstLine="10206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37BF8" w:rsidRDefault="000061E6">
      <w:pPr>
        <w:widowControl w:val="0"/>
        <w:autoSpaceDE w:val="0"/>
        <w:autoSpaceDN w:val="0"/>
        <w:adjustRightInd w:val="0"/>
        <w:ind w:firstLine="1020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№1 </w:t>
      </w:r>
    </w:p>
    <w:p w:rsidR="0026766A" w:rsidRDefault="000061E6" w:rsidP="00637BF8">
      <w:pPr>
        <w:widowControl w:val="0"/>
        <w:autoSpaceDE w:val="0"/>
        <w:autoSpaceDN w:val="0"/>
        <w:adjustRightInd w:val="0"/>
        <w:ind w:firstLine="1020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>
        <w:rPr>
          <w:rFonts w:ascii="Times New Roman" w:hAnsi="Times New Roman" w:cs="Times New Roman"/>
          <w:b/>
          <w:color w:val="000000" w:themeColor="text1"/>
        </w:rPr>
        <w:t xml:space="preserve">постановлению </w:t>
      </w:r>
      <w:r>
        <w:rPr>
          <w:rFonts w:ascii="Times New Roman" w:hAnsi="Times New Roman" w:cs="Times New Roman"/>
          <w:b/>
        </w:rPr>
        <w:t xml:space="preserve">администрации </w:t>
      </w:r>
    </w:p>
    <w:p w:rsidR="0026766A" w:rsidRDefault="001063DC">
      <w:pPr>
        <w:widowControl w:val="0"/>
        <w:autoSpaceDE w:val="0"/>
        <w:autoSpaceDN w:val="0"/>
        <w:adjustRightInd w:val="0"/>
        <w:ind w:left="9204" w:firstLine="294"/>
        <w:jc w:val="center"/>
        <w:rPr>
          <w:rFonts w:ascii="Times New Roman" w:hAnsi="Times New Roman" w:cs="Times New Roman"/>
          <w:b/>
        </w:rPr>
      </w:pPr>
      <w:r w:rsidRPr="001063DC">
        <w:rPr>
          <w:rFonts w:ascii="Times New Roman" w:hAnsi="Times New Roman" w:cs="Times New Roman"/>
          <w:b/>
        </w:rPr>
        <w:t xml:space="preserve">городского поселения </w:t>
      </w:r>
    </w:p>
    <w:p w:rsidR="00B503A5" w:rsidRDefault="001063DC">
      <w:pPr>
        <w:widowControl w:val="0"/>
        <w:autoSpaceDE w:val="0"/>
        <w:autoSpaceDN w:val="0"/>
        <w:adjustRightInd w:val="0"/>
        <w:ind w:left="9204" w:firstLine="294"/>
        <w:jc w:val="center"/>
        <w:rPr>
          <w:rFonts w:ascii="Times New Roman" w:hAnsi="Times New Roman" w:cs="Times New Roman"/>
          <w:b/>
        </w:rPr>
      </w:pPr>
      <w:r w:rsidRPr="001063DC">
        <w:rPr>
          <w:rFonts w:ascii="Times New Roman" w:hAnsi="Times New Roman" w:cs="Times New Roman"/>
          <w:b/>
        </w:rPr>
        <w:t>«Поселок Северный»</w:t>
      </w:r>
    </w:p>
    <w:p w:rsidR="00B503A5" w:rsidRDefault="000061E6">
      <w:pPr>
        <w:widowControl w:val="0"/>
        <w:autoSpaceDE w:val="0"/>
        <w:autoSpaceDN w:val="0"/>
        <w:adjustRightInd w:val="0"/>
        <w:ind w:left="9204" w:firstLine="29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</w:t>
      </w:r>
      <w:r w:rsidR="00A838E7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 xml:space="preserve">» </w:t>
      </w:r>
      <w:r w:rsidR="00A838E7"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b/>
        </w:rPr>
        <w:t xml:space="preserve"> 2023 г.</w:t>
      </w:r>
      <w:r w:rsidR="00231968">
        <w:rPr>
          <w:rFonts w:ascii="Times New Roman" w:hAnsi="Times New Roman" w:cs="Times New Roman"/>
          <w:b/>
        </w:rPr>
        <w:t xml:space="preserve"> №__</w:t>
      </w:r>
    </w:p>
    <w:p w:rsidR="00B503A5" w:rsidRDefault="00B503A5">
      <w:pPr>
        <w:widowControl w:val="0"/>
        <w:autoSpaceDE w:val="0"/>
        <w:autoSpaceDN w:val="0"/>
        <w:adjustRightInd w:val="0"/>
        <w:ind w:firstLine="10206"/>
        <w:jc w:val="center"/>
        <w:rPr>
          <w:rFonts w:ascii="Times New Roman" w:hAnsi="Times New Roman" w:cs="Times New Roman"/>
          <w:b/>
        </w:rPr>
      </w:pPr>
    </w:p>
    <w:p w:rsidR="00B503A5" w:rsidRDefault="00B503A5">
      <w:pPr>
        <w:widowControl w:val="0"/>
        <w:autoSpaceDE w:val="0"/>
        <w:autoSpaceDN w:val="0"/>
        <w:adjustRightInd w:val="0"/>
        <w:ind w:firstLine="10490"/>
        <w:jc w:val="center"/>
        <w:rPr>
          <w:rFonts w:ascii="Times New Roman" w:hAnsi="Times New Roman" w:cs="Times New Roman"/>
        </w:rPr>
      </w:pPr>
    </w:p>
    <w:p w:rsidR="00B503A5" w:rsidRDefault="00B503A5">
      <w:pPr>
        <w:widowControl w:val="0"/>
        <w:autoSpaceDE w:val="0"/>
        <w:autoSpaceDN w:val="0"/>
        <w:adjustRightInd w:val="0"/>
        <w:ind w:firstLine="10490"/>
        <w:jc w:val="center"/>
        <w:rPr>
          <w:rFonts w:ascii="Times New Roman" w:hAnsi="Times New Roman" w:cs="Times New Roman"/>
          <w:b/>
        </w:rPr>
      </w:pPr>
    </w:p>
    <w:p w:rsidR="00B503A5" w:rsidRDefault="000061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Ведомственный перечень</w:t>
      </w:r>
    </w:p>
    <w:p w:rsidR="00B503A5" w:rsidRDefault="000061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B503A5" w:rsidRDefault="000061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(в том числе предельные цены товаров, работ, услуг) к ним для администрации </w:t>
      </w:r>
      <w:r w:rsidR="00746F7B" w:rsidRPr="00746F7B">
        <w:rPr>
          <w:rFonts w:ascii="Times New Roman" w:hAnsi="Times New Roman" w:cs="Times New Roman"/>
          <w:b/>
        </w:rPr>
        <w:t>городского поселения «Поселок Северный»</w:t>
      </w:r>
      <w:r>
        <w:rPr>
          <w:rFonts w:ascii="Times New Roman" w:hAnsi="Times New Roman" w:cs="Times New Roman"/>
          <w:b/>
        </w:rPr>
        <w:t xml:space="preserve"> и </w:t>
      </w:r>
    </w:p>
    <w:p w:rsidR="00B503A5" w:rsidRDefault="000061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подведомственного ей казенного учреждения</w:t>
      </w:r>
      <w:r w:rsidR="00746F7B">
        <w:rPr>
          <w:rFonts w:ascii="Times New Roman" w:hAnsi="Times New Roman" w:cs="Times New Roman"/>
          <w:b/>
        </w:rPr>
        <w:t xml:space="preserve"> </w:t>
      </w:r>
    </w:p>
    <w:p w:rsidR="00B503A5" w:rsidRDefault="00B503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720"/>
        <w:gridCol w:w="1620"/>
        <w:gridCol w:w="540"/>
        <w:gridCol w:w="720"/>
        <w:gridCol w:w="1440"/>
        <w:gridCol w:w="2000"/>
        <w:gridCol w:w="1985"/>
        <w:gridCol w:w="2409"/>
        <w:gridCol w:w="1944"/>
        <w:gridCol w:w="1742"/>
      </w:tblGrid>
      <w:tr w:rsidR="00B503A5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ind w:left="-108" w:right="-108"/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B503A5" w:rsidRDefault="000061E6">
            <w:pPr>
              <w:tabs>
                <w:tab w:val="left" w:pos="7967"/>
              </w:tabs>
              <w:ind w:left="-108" w:right="-108"/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ОКПД2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отдельного</w:t>
            </w:r>
          </w:p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вида товаров, работ, услуг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измерения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</w:t>
            </w:r>
          </w:p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постановлением администрации </w:t>
            </w:r>
            <w:r w:rsidR="00B20F10" w:rsidRPr="00B20F10">
              <w:rPr>
                <w:sz w:val="16"/>
                <w:szCs w:val="16"/>
              </w:rPr>
              <w:t>городского поселения «Поселок Северный»</w:t>
            </w:r>
            <w:r>
              <w:rPr>
                <w:sz w:val="16"/>
                <w:szCs w:val="16"/>
              </w:rPr>
              <w:t xml:space="preserve"> №</w:t>
            </w:r>
            <w:r w:rsidR="006447E6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 от </w:t>
            </w:r>
            <w:r w:rsidR="006447E6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 xml:space="preserve"> </w:t>
            </w:r>
            <w:r w:rsidR="006447E6">
              <w:rPr>
                <w:sz w:val="16"/>
                <w:szCs w:val="16"/>
              </w:rPr>
              <w:t>___</w:t>
            </w:r>
            <w:r>
              <w:rPr>
                <w:sz w:val="16"/>
                <w:szCs w:val="16"/>
              </w:rPr>
              <w:t xml:space="preserve"> 2023 г.</w:t>
            </w:r>
            <w:r w:rsidR="00B20F10">
              <w:rPr>
                <w:sz w:val="16"/>
                <w:szCs w:val="16"/>
              </w:rPr>
              <w:t xml:space="preserve"> </w:t>
            </w:r>
          </w:p>
        </w:tc>
      </w:tr>
      <w:tr w:rsidR="00B503A5">
        <w:trPr>
          <w:trHeight w:val="43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A5" w:rsidRDefault="00B503A5">
            <w:pPr>
              <w:jc w:val="center"/>
              <w:rPr>
                <w:rFonts w:eastAsia="Calibri"/>
                <w:kern w:val="28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A5" w:rsidRDefault="00B503A5">
            <w:pPr>
              <w:jc w:val="center"/>
              <w:rPr>
                <w:rFonts w:eastAsia="Calibri"/>
                <w:kern w:val="28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A5" w:rsidRDefault="00B503A5">
            <w:pPr>
              <w:jc w:val="center"/>
              <w:rPr>
                <w:rFonts w:eastAsia="Calibri"/>
                <w:kern w:val="28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3A5" w:rsidRDefault="000061E6">
            <w:pPr>
              <w:tabs>
                <w:tab w:val="left" w:pos="7967"/>
              </w:tabs>
              <w:ind w:left="113" w:right="113"/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ОКЕИ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03A5" w:rsidRDefault="000061E6">
            <w:pPr>
              <w:tabs>
                <w:tab w:val="left" w:pos="7967"/>
              </w:tabs>
              <w:ind w:left="113" w:right="113"/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характеристики</w:t>
            </w:r>
          </w:p>
        </w:tc>
      </w:tr>
      <w:tr w:rsidR="00B503A5">
        <w:trPr>
          <w:trHeight w:val="84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A5" w:rsidRDefault="00B503A5">
            <w:pPr>
              <w:jc w:val="center"/>
              <w:rPr>
                <w:rFonts w:eastAsia="Calibri"/>
                <w:kern w:val="28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A5" w:rsidRDefault="00B503A5">
            <w:pPr>
              <w:jc w:val="center"/>
              <w:rPr>
                <w:rFonts w:eastAsia="Calibri"/>
                <w:kern w:val="28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A5" w:rsidRDefault="00B503A5">
            <w:pPr>
              <w:jc w:val="center"/>
              <w:rPr>
                <w:rFonts w:eastAsia="Calibri"/>
                <w:kern w:val="28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A5" w:rsidRDefault="00B503A5">
            <w:pPr>
              <w:jc w:val="center"/>
              <w:rPr>
                <w:rFonts w:eastAsia="Calibri"/>
                <w:kern w:val="28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A5" w:rsidRDefault="00B503A5">
            <w:pPr>
              <w:jc w:val="center"/>
              <w:rPr>
                <w:rFonts w:eastAsia="Calibri"/>
                <w:kern w:val="28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3A5" w:rsidRDefault="00B503A5">
            <w:pPr>
              <w:jc w:val="center"/>
              <w:rPr>
                <w:rFonts w:eastAsia="Calibri"/>
                <w:kern w:val="28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color w:val="FF0000"/>
                <w:kern w:val="28"/>
                <w:sz w:val="14"/>
                <w:szCs w:val="14"/>
                <w:highlight w:val="yellow"/>
              </w:rPr>
            </w:pPr>
            <w:r>
              <w:rPr>
                <w:sz w:val="16"/>
                <w:szCs w:val="16"/>
              </w:rPr>
              <w:t>Глава администрации, заместители главы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color w:val="FF0000"/>
                <w:spacing w:val="-10"/>
                <w:sz w:val="14"/>
                <w:szCs w:val="14"/>
                <w:highlight w:val="yellow"/>
              </w:rPr>
            </w:pPr>
            <w:r>
              <w:rPr>
                <w:sz w:val="16"/>
                <w:szCs w:val="16"/>
              </w:rPr>
              <w:t>Главные специалисты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color w:val="FF0000"/>
                <w:kern w:val="28"/>
                <w:sz w:val="14"/>
                <w:szCs w:val="14"/>
                <w:highlight w:val="yellow"/>
              </w:rPr>
            </w:pPr>
            <w:r>
              <w:rPr>
                <w:sz w:val="16"/>
                <w:szCs w:val="16"/>
              </w:rPr>
              <w:t>Специалисты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color w:val="FF0000"/>
                <w:kern w:val="28"/>
                <w:sz w:val="14"/>
                <w:szCs w:val="14"/>
                <w:highlight w:val="yellow"/>
              </w:rPr>
            </w:pPr>
            <w:r>
              <w:rPr>
                <w:sz w:val="16"/>
                <w:szCs w:val="16"/>
              </w:rPr>
              <w:t>Директор/руководитель подведомственного казенного учреждения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color w:val="FF0000"/>
                <w:kern w:val="28"/>
                <w:sz w:val="14"/>
                <w:szCs w:val="14"/>
                <w:highlight w:val="yellow"/>
              </w:rPr>
            </w:pPr>
            <w:r>
              <w:rPr>
                <w:rFonts w:eastAsia="Calibri"/>
                <w:color w:val="000000" w:themeColor="text1"/>
                <w:kern w:val="28"/>
                <w:sz w:val="14"/>
                <w:szCs w:val="14"/>
              </w:rPr>
              <w:t>Лица, замещающие иные категории должностей</w:t>
            </w:r>
          </w:p>
        </w:tc>
      </w:tr>
    </w:tbl>
    <w:p w:rsidR="00B503A5" w:rsidRDefault="00B503A5">
      <w:pPr>
        <w:tabs>
          <w:tab w:val="left" w:pos="7967"/>
        </w:tabs>
        <w:jc w:val="center"/>
        <w:rPr>
          <w:rFonts w:eastAsia="Calibri"/>
          <w:kern w:val="28"/>
          <w:sz w:val="16"/>
          <w:szCs w:val="1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716"/>
        <w:gridCol w:w="1620"/>
        <w:gridCol w:w="540"/>
        <w:gridCol w:w="720"/>
        <w:gridCol w:w="1442"/>
        <w:gridCol w:w="2008"/>
        <w:gridCol w:w="1985"/>
        <w:gridCol w:w="2409"/>
        <w:gridCol w:w="1985"/>
        <w:gridCol w:w="1701"/>
      </w:tblGrid>
      <w:tr w:rsidR="00B503A5">
        <w:trPr>
          <w:trHeight w:val="245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ind w:left="-108" w:right="-108"/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ind w:right="-108"/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ind w:left="-108" w:right="-108"/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rFonts w:eastAsia="Calibri"/>
                <w:kern w:val="28"/>
                <w:sz w:val="16"/>
                <w:szCs w:val="16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rFonts w:eastAsia="Calibri"/>
                <w:kern w:val="28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rFonts w:eastAsia="Calibri"/>
                <w:kern w:val="28"/>
                <w:sz w:val="16"/>
                <w:szCs w:val="16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rFonts w:eastAsia="Calibri"/>
                <w:kern w:val="28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rFonts w:eastAsia="Calibri"/>
                <w:kern w:val="28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tabs>
                <w:tab w:val="left" w:pos="7967"/>
              </w:tabs>
              <w:jc w:val="center"/>
              <w:rPr>
                <w:rFonts w:eastAsia="Calibri"/>
                <w:kern w:val="28"/>
                <w:sz w:val="16"/>
                <w:szCs w:val="16"/>
              </w:rPr>
            </w:pPr>
            <w:r>
              <w:rPr>
                <w:rFonts w:eastAsia="Calibri"/>
                <w:kern w:val="28"/>
                <w:sz w:val="16"/>
                <w:szCs w:val="16"/>
              </w:rPr>
              <w:t>11</w:t>
            </w:r>
          </w:p>
        </w:tc>
      </w:tr>
      <w:tr w:rsidR="00B503A5">
        <w:trPr>
          <w:trHeight w:val="16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26.20.11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>
                <w:rPr>
                  <w:sz w:val="16"/>
                  <w:szCs w:val="16"/>
                </w:rPr>
                <w:t>10 кг</w:t>
              </w:r>
            </w:smartTag>
            <w:r>
              <w:rPr>
                <w:sz w:val="16"/>
                <w:szCs w:val="16"/>
              </w:rPr>
              <w:t xml:space="preserve">, такие как ноутбуки, планшетные компьютеры, карманные компьютеры, в том числе совмещающие функции мобильного телефонного аппарата, электронные </w:t>
            </w:r>
            <w:r>
              <w:rPr>
                <w:sz w:val="16"/>
                <w:szCs w:val="16"/>
              </w:rPr>
              <w:lastRenderedPageBreak/>
              <w:t>записные книжки и аналогичная компьютерная техника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дюйм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размер/тип экрана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Килограмм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ниже </w:t>
            </w:r>
            <w:proofErr w:type="spellStart"/>
            <w:r>
              <w:rPr>
                <w:sz w:val="16"/>
                <w:szCs w:val="16"/>
              </w:rPr>
              <w:t>двухядерного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ниже </w:t>
            </w:r>
            <w:proofErr w:type="spellStart"/>
            <w:r>
              <w:rPr>
                <w:sz w:val="16"/>
                <w:szCs w:val="16"/>
              </w:rPr>
              <w:t>двухядерного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ниже </w:t>
            </w:r>
            <w:proofErr w:type="spellStart"/>
            <w:r>
              <w:rPr>
                <w:sz w:val="16"/>
                <w:szCs w:val="16"/>
              </w:rPr>
              <w:t>двухядерного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pacing w:val="-12"/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Гигагерц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pacing w:val="-12"/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гигабайт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pacing w:val="-12"/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гигабайт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1024 (ноутбук); не более 128 (планшет)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1024 (ноутбук); не более 128 (планшет)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1024 (ноутбук); не более 128 (планшет)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любой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любой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jc w:val="center"/>
              <w:rPr>
                <w:color w:val="FF0000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jc w:val="center"/>
              <w:rPr>
                <w:color w:val="FF0000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наличие модулей </w:t>
            </w:r>
            <w:proofErr w:type="spellStart"/>
            <w:r>
              <w:rPr>
                <w:sz w:val="16"/>
                <w:szCs w:val="16"/>
              </w:rPr>
              <w:t>WiFi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rPr>
                <w:color w:val="FF0000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поддержки 3G (UMTS)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rPr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AstraLinux</w:t>
            </w:r>
            <w:proofErr w:type="spellEnd"/>
            <w:r>
              <w:rPr>
                <w:sz w:val="16"/>
                <w:szCs w:val="16"/>
              </w:rPr>
              <w:t xml:space="preserve"> или эквивалент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AstraLinux</w:t>
            </w:r>
            <w:proofErr w:type="spellEnd"/>
            <w:r>
              <w:rPr>
                <w:sz w:val="16"/>
                <w:szCs w:val="16"/>
              </w:rPr>
              <w:t xml:space="preserve"> или эквивалент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</w:rPr>
              <w:t>AstraLinux</w:t>
            </w:r>
            <w:proofErr w:type="spellEnd"/>
            <w:r>
              <w:rPr>
                <w:sz w:val="16"/>
                <w:szCs w:val="16"/>
              </w:rPr>
              <w:t xml:space="preserve"> или эквивалент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предустановлен-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программное обеспечение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 w:rsidR="00480D8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5 000 (ноутбук); не более 45 000 (планшет)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 xml:space="preserve">не более </w:t>
            </w:r>
            <w:r w:rsidR="00480D8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5 000 (ноутбук); не более 45 000 (планшет)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 xml:space="preserve">не более </w:t>
            </w:r>
            <w:r w:rsidR="00480D8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5 000 (ноутбук); не более 45 000 (планшет)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t>-</w:t>
            </w:r>
          </w:p>
        </w:tc>
      </w:tr>
      <w:tr w:rsidR="00B503A5">
        <w:trPr>
          <w:trHeight w:val="16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26.20.15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(моноблок/</w:t>
            </w:r>
          </w:p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системный блок и монитор)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моноблок/системный блок и монитор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моноблок/системный блок и монитор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моноблок/системный блок и монитор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моноблок/системный блок и монитор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моноблок/системный блок и монитор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дюйм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экрана/монитора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24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4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гигагерц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3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гигабайт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8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pacing w:val="-12"/>
                <w:sz w:val="16"/>
                <w:szCs w:val="16"/>
              </w:rPr>
              <w:t>гигабайт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512  (SSD), не более 2048 (HDD)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512  (SSD), не более 2048 (HDD)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512  (SSD), не более 2048 (HDD)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512  (SSD), не более 2048 (HDD)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512  (SSD), не более 2048 (HDD)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SSD или HDD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6"/>
                <w:szCs w:val="16"/>
              </w:rPr>
              <w:t>SSD или HDD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SSD или HDD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SSD или HDD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SSD или HDD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интегрированный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ниже </w:t>
            </w:r>
            <w:proofErr w:type="spellStart"/>
            <w:r>
              <w:rPr>
                <w:sz w:val="16"/>
                <w:szCs w:val="16"/>
              </w:rPr>
              <w:t>Windows</w:t>
            </w:r>
            <w:proofErr w:type="spellEnd"/>
            <w:r>
              <w:rPr>
                <w:sz w:val="16"/>
                <w:szCs w:val="16"/>
              </w:rPr>
              <w:t xml:space="preserve"> 7 </w:t>
            </w:r>
            <w:proofErr w:type="spellStart"/>
            <w:r>
              <w:rPr>
                <w:sz w:val="16"/>
                <w:szCs w:val="16"/>
              </w:rPr>
              <w:t>Professional</w:t>
            </w:r>
            <w:proofErr w:type="spellEnd"/>
            <w:r>
              <w:rPr>
                <w:sz w:val="16"/>
                <w:szCs w:val="16"/>
              </w:rPr>
              <w:t xml:space="preserve"> или эквивалент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ниже </w:t>
            </w:r>
            <w:proofErr w:type="spellStart"/>
            <w:r>
              <w:rPr>
                <w:sz w:val="16"/>
                <w:szCs w:val="16"/>
              </w:rPr>
              <w:t>Windows</w:t>
            </w:r>
            <w:proofErr w:type="spellEnd"/>
            <w:r>
              <w:rPr>
                <w:sz w:val="16"/>
                <w:szCs w:val="16"/>
              </w:rPr>
              <w:t xml:space="preserve"> 7 </w:t>
            </w:r>
            <w:proofErr w:type="spellStart"/>
            <w:r>
              <w:rPr>
                <w:sz w:val="16"/>
                <w:szCs w:val="16"/>
              </w:rPr>
              <w:t>Professional</w:t>
            </w:r>
            <w:proofErr w:type="spellEnd"/>
            <w:r>
              <w:rPr>
                <w:sz w:val="16"/>
                <w:szCs w:val="16"/>
              </w:rPr>
              <w:t xml:space="preserve"> или эквивалент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ниже </w:t>
            </w:r>
            <w:proofErr w:type="spellStart"/>
            <w:r>
              <w:rPr>
                <w:sz w:val="16"/>
                <w:szCs w:val="16"/>
              </w:rPr>
              <w:t>Windows</w:t>
            </w:r>
            <w:proofErr w:type="spellEnd"/>
            <w:r>
              <w:rPr>
                <w:sz w:val="16"/>
                <w:szCs w:val="16"/>
              </w:rPr>
              <w:t xml:space="preserve"> 7 </w:t>
            </w:r>
            <w:proofErr w:type="spellStart"/>
            <w:r>
              <w:rPr>
                <w:sz w:val="16"/>
                <w:szCs w:val="16"/>
              </w:rPr>
              <w:t>Professional</w:t>
            </w:r>
            <w:proofErr w:type="spellEnd"/>
            <w:r>
              <w:rPr>
                <w:sz w:val="16"/>
                <w:szCs w:val="16"/>
              </w:rPr>
              <w:t xml:space="preserve"> или эквивалент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ниже </w:t>
            </w:r>
            <w:proofErr w:type="spellStart"/>
            <w:r>
              <w:rPr>
                <w:sz w:val="16"/>
                <w:szCs w:val="16"/>
              </w:rPr>
              <w:t>Windows</w:t>
            </w:r>
            <w:proofErr w:type="spellEnd"/>
            <w:r>
              <w:rPr>
                <w:sz w:val="16"/>
                <w:szCs w:val="16"/>
              </w:rPr>
              <w:t xml:space="preserve"> 7 </w:t>
            </w:r>
            <w:proofErr w:type="spellStart"/>
            <w:r>
              <w:rPr>
                <w:sz w:val="16"/>
                <w:szCs w:val="16"/>
              </w:rPr>
              <w:t>Professional</w:t>
            </w:r>
            <w:proofErr w:type="spellEnd"/>
            <w:r>
              <w:rPr>
                <w:sz w:val="16"/>
                <w:szCs w:val="16"/>
              </w:rPr>
              <w:t xml:space="preserve"> или эквивалент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ниже </w:t>
            </w:r>
            <w:proofErr w:type="spellStart"/>
            <w:r>
              <w:rPr>
                <w:sz w:val="16"/>
                <w:szCs w:val="16"/>
              </w:rPr>
              <w:t>Windows</w:t>
            </w:r>
            <w:proofErr w:type="spellEnd"/>
            <w:r>
              <w:rPr>
                <w:sz w:val="16"/>
                <w:szCs w:val="16"/>
              </w:rPr>
              <w:t xml:space="preserve"> 7 </w:t>
            </w:r>
            <w:proofErr w:type="spellStart"/>
            <w:r>
              <w:rPr>
                <w:sz w:val="16"/>
                <w:szCs w:val="16"/>
              </w:rPr>
              <w:t>Professional</w:t>
            </w:r>
            <w:proofErr w:type="spellEnd"/>
            <w:r>
              <w:rPr>
                <w:sz w:val="16"/>
                <w:szCs w:val="16"/>
              </w:rPr>
              <w:t xml:space="preserve"> или эквивалент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предустановлен-</w:t>
            </w:r>
            <w:proofErr w:type="spellStart"/>
            <w:r>
              <w:rPr>
                <w:sz w:val="16"/>
                <w:szCs w:val="16"/>
              </w:rPr>
              <w:t>ное</w:t>
            </w:r>
            <w:proofErr w:type="spellEnd"/>
            <w:r>
              <w:rPr>
                <w:sz w:val="16"/>
                <w:szCs w:val="16"/>
              </w:rPr>
              <w:t xml:space="preserve"> программное обеспечение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допустимо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110000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110000</w:t>
            </w:r>
          </w:p>
        </w:tc>
      </w:tr>
      <w:tr w:rsidR="00B503A5">
        <w:trPr>
          <w:trHeight w:val="16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26.20.16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Устройства ввода/вывода данных, содержащие или не </w:t>
            </w:r>
            <w:r>
              <w:rPr>
                <w:sz w:val="16"/>
                <w:szCs w:val="16"/>
              </w:rPr>
              <w:lastRenderedPageBreak/>
              <w:t>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 печати (струйный/лазер-</w:t>
            </w: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  <w:r>
              <w:rPr>
                <w:sz w:val="16"/>
                <w:szCs w:val="16"/>
              </w:rPr>
              <w:t xml:space="preserve"> - для принтера/</w:t>
            </w:r>
          </w:p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многофункцио-нального</w:t>
            </w:r>
            <w:proofErr w:type="spellEnd"/>
            <w:r>
              <w:rPr>
                <w:sz w:val="16"/>
                <w:szCs w:val="16"/>
              </w:rPr>
              <w:t xml:space="preserve"> устройства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лазерный принтер/МФУ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лазерный принтер/МФУ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лазерный принтер/МФУ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лазерный принтер/МФУ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лазерный принтер/МФУ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разрешение сканирования (для сканера/</w:t>
            </w:r>
          </w:p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многофункцио-нального</w:t>
            </w:r>
            <w:proofErr w:type="spellEnd"/>
            <w:r>
              <w:rPr>
                <w:sz w:val="16"/>
                <w:szCs w:val="16"/>
              </w:rPr>
              <w:t xml:space="preserve"> устройства)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1200 </w:t>
            </w:r>
            <w:proofErr w:type="spellStart"/>
            <w:r>
              <w:rPr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1200 </w:t>
            </w:r>
            <w:proofErr w:type="spellStart"/>
            <w:r>
              <w:rPr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1200 </w:t>
            </w:r>
            <w:proofErr w:type="spellStart"/>
            <w:r>
              <w:rPr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1200 </w:t>
            </w:r>
            <w:proofErr w:type="spellStart"/>
            <w:r>
              <w:rPr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1200 </w:t>
            </w:r>
            <w:proofErr w:type="spellStart"/>
            <w:r>
              <w:rPr>
                <w:sz w:val="16"/>
                <w:szCs w:val="16"/>
              </w:rPr>
              <w:t>dpi</w:t>
            </w:r>
            <w:proofErr w:type="spellEnd"/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pacing w:val="-8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цветность  (цветной/черно-белый)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черно-белый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черно-белый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Цветной/черно-белый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черно-белый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черно-белый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максимальный формат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скорость печати/</w:t>
            </w:r>
          </w:p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сканирования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25/15 </w:t>
            </w:r>
            <w:proofErr w:type="spellStart"/>
            <w:r>
              <w:rPr>
                <w:sz w:val="16"/>
                <w:szCs w:val="16"/>
              </w:rPr>
              <w:t>стр</w:t>
            </w:r>
            <w:proofErr w:type="spellEnd"/>
            <w:r>
              <w:rPr>
                <w:sz w:val="16"/>
                <w:szCs w:val="16"/>
              </w:rPr>
              <w:t>/мин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25/15 </w:t>
            </w:r>
            <w:proofErr w:type="spellStart"/>
            <w:r>
              <w:rPr>
                <w:sz w:val="16"/>
                <w:szCs w:val="16"/>
              </w:rPr>
              <w:t>стр</w:t>
            </w:r>
            <w:proofErr w:type="spellEnd"/>
            <w:r>
              <w:rPr>
                <w:sz w:val="16"/>
                <w:szCs w:val="16"/>
              </w:rPr>
              <w:t>/мин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25/15 </w:t>
            </w:r>
            <w:proofErr w:type="spellStart"/>
            <w:r>
              <w:rPr>
                <w:sz w:val="16"/>
                <w:szCs w:val="16"/>
              </w:rPr>
              <w:t>стр</w:t>
            </w:r>
            <w:proofErr w:type="spellEnd"/>
            <w:r>
              <w:rPr>
                <w:sz w:val="16"/>
                <w:szCs w:val="16"/>
              </w:rPr>
              <w:t>/мин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25/15 </w:t>
            </w:r>
            <w:proofErr w:type="spellStart"/>
            <w:r>
              <w:rPr>
                <w:sz w:val="16"/>
                <w:szCs w:val="16"/>
              </w:rPr>
              <w:t>стр</w:t>
            </w:r>
            <w:proofErr w:type="spellEnd"/>
            <w:r>
              <w:rPr>
                <w:sz w:val="16"/>
                <w:szCs w:val="16"/>
              </w:rPr>
              <w:t>/мин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менее 25/15 </w:t>
            </w:r>
            <w:proofErr w:type="spellStart"/>
            <w:r>
              <w:rPr>
                <w:sz w:val="16"/>
                <w:szCs w:val="16"/>
              </w:rPr>
              <w:t>стр</w:t>
            </w:r>
            <w:proofErr w:type="spellEnd"/>
            <w:r>
              <w:rPr>
                <w:sz w:val="16"/>
                <w:szCs w:val="16"/>
              </w:rPr>
              <w:t>/мин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Автоподача, допустимо наличие сетевого интерфейса, двухсторонней печати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6"/>
                <w:szCs w:val="16"/>
              </w:rPr>
              <w:t>Автоподача, допустимо наличие сетевого интерфейса, двухсторонней печати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Автоподача, допустимо наличие сетевого интерфейса, двухсторонней печати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6"/>
                <w:szCs w:val="16"/>
              </w:rPr>
              <w:t>Автоподача, допустимо наличие сетевого интерфейса, двухсторонней печати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Автоподача, допустимо наличие сетевого интерфейса, двухсторонней печати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80000</w:t>
            </w:r>
          </w:p>
        </w:tc>
      </w:tr>
      <w:tr w:rsidR="00B503A5">
        <w:trPr>
          <w:trHeight w:val="16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26.30.11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Аппаратура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устройства (телефон/смартфон)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телефон/смартфон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телефон/смартфон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телефон/смартфон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GSM 900/1800/1900; допустимо 3G, 4G, LTE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GSM 900/1800/1900; допустимо 3G, 4G, LTE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GSM 900/1800/1900; допустимо 3G, 4G, LTE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 работы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сенсорный/кнопочный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сенсорный/кнопочный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сенсорный/кнопочный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SIM-карт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любое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наличие модулей и интерфейсов (</w:t>
            </w:r>
            <w:proofErr w:type="spellStart"/>
            <w:r>
              <w:rPr>
                <w:sz w:val="16"/>
                <w:szCs w:val="16"/>
                <w:lang w:val="en-US"/>
              </w:rPr>
              <w:t>WiFi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Bluetooth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USB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GPS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315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</w:t>
            </w:r>
          </w:p>
          <w:p w:rsidR="00B503A5" w:rsidRDefault="000061E6">
            <w:pPr>
              <w:pStyle w:val="ConsPlusNorma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срока службы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20 000 (для лиц, замещающих муниципальные должности)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15 000 (для лиц, замещающих должности, относящиеся к высшей группе должностей муниципальной службы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20 000 (для лиц, замещающих 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B503A5">
        <w:trPr>
          <w:trHeight w:val="16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31.01.11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Мебель металлическая для офисов                                       Пояснения по закупаемой продукции: мебель для сидения, преимущественно с металлическим каркасом                      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Возможные значения: сталь, алюминий. Предельное значение: кожа натуральная (для лиц, замещающих должности, относящиеся к высшей группе должностей муниципальной службы);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значения: сталь, алюминий. искусственная кожа (для лиц, замещающих должности, относящиеся к главной группе должностей муниципальной службы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значения: сталь, алюминий. искусственная кожа (для лиц, замещающих должности, относящиеся к главной группе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Возможные значения: сталь, алюминий. Предельное значение: кожа натуральная (для лиц, замещающих должности, относящиеся к высшей группе должностей муниципальной службы);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значения: сталь, алюминий. искусственная кожа (для лиц, замещающих должности, относящиеся к главной группе должностей муниципальной службы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30000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</w:t>
            </w:r>
          </w:p>
        </w:tc>
      </w:tr>
      <w:tr w:rsidR="00B503A5">
        <w:trPr>
          <w:trHeight w:val="6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autoSpaceDE w:val="0"/>
              <w:autoSpaceDN w:val="0"/>
              <w:adjustRightInd w:val="0"/>
              <w:jc w:val="center"/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31.01.12</w:t>
            </w:r>
          </w:p>
          <w:p w:rsidR="00B503A5" w:rsidRDefault="00B503A5">
            <w:pPr>
              <w:pStyle w:val="ConsPlusNormal"/>
              <w:jc w:val="center"/>
              <w:rPr>
                <w:spacing w:val="-8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Мебель для сидения, преимуществен-но с деревянным каркасом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6000</w:t>
            </w:r>
          </w:p>
        </w:tc>
      </w:tr>
      <w:tr w:rsidR="00B503A5">
        <w:trPr>
          <w:trHeight w:val="173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31.01.12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Мебель деревянная для офисов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возможные значения: древесина хвойных и мягколиственных пород, МДФ, ДСП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возможные значения: древесина хвойных и мягколиственных пород, МДФ, ДСП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возможные значения - древесина хвойных и мягколиственных пород</w:t>
            </w:r>
          </w:p>
        </w:tc>
      </w:tr>
      <w:tr w:rsidR="00B503A5">
        <w:trPr>
          <w:trHeight w:val="7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не более 15000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не более 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не более 15000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 для заседаний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B503A5">
        <w:trPr>
          <w:trHeight w:val="23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шкаф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60000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40000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не более 40000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не более 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не более 40000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1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тумба</w:t>
            </w:r>
          </w:p>
        </w:tc>
      </w:tr>
      <w:tr w:rsidR="00B503A5">
        <w:trPr>
          <w:trHeight w:val="168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15000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не более 15000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не более 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не более 15000</w:t>
            </w:r>
          </w:p>
        </w:tc>
      </w:tr>
      <w:tr w:rsidR="00B503A5">
        <w:trPr>
          <w:trHeight w:val="1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0061E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61.10.30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 передаче данных по проводным телекоммуникационным сетям. Пояснение по требуемым услугам: оказание услуг связи по передаче данных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Абонентская плата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100 000,00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6"/>
                <w:szCs w:val="16"/>
              </w:rPr>
              <w:t>Не более 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6"/>
                <w:szCs w:val="16"/>
              </w:rPr>
              <w:t>Не более 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6"/>
                <w:szCs w:val="16"/>
              </w:rPr>
              <w:t>Не более 100 000,00</w:t>
            </w:r>
          </w:p>
        </w:tc>
      </w:tr>
      <w:tr w:rsidR="00B503A5">
        <w:trPr>
          <w:trHeight w:val="168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503A5" w:rsidRDefault="000061E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61.20.11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подвижной связи общего пользования - обеспечение доступа и под</w:t>
            </w:r>
            <w:r w:rsidR="003C6F3D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ержка</w:t>
            </w:r>
            <w:r w:rsidR="003C6F3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пользователя. Пояснение по требуемым услугам: оказание услуг подвижной радиотелефонной связи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Тарификация услуги голосовой связи, доступа в информационно-телекоммуникационную сеть "Интернет" (лимитная/безлимитная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24000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предусмотрено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предусмотрено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предусмотрено</w:t>
            </w:r>
          </w:p>
        </w:tc>
      </w:tr>
      <w:tr w:rsidR="00B503A5">
        <w:trPr>
          <w:trHeight w:val="168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0061E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программное для администрирования баз данных на </w:t>
            </w:r>
            <w:r>
              <w:rPr>
                <w:sz w:val="16"/>
                <w:szCs w:val="16"/>
              </w:rPr>
              <w:lastRenderedPageBreak/>
              <w:t>электронном носителе. Пояснение по требуемой продукции: системы управления базами данных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Рубль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Стоимость годового владения программным </w:t>
            </w:r>
            <w:r>
              <w:rPr>
                <w:sz w:val="16"/>
                <w:szCs w:val="16"/>
              </w:rPr>
              <w:lastRenderedPageBreak/>
              <w:t>обеспечением (включая договоры технической поддер</w:t>
            </w:r>
            <w:r w:rsidR="00AE1CD6"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ки, обслуживания, сервисные договоры) из расчета одного пользователя в течении всего срока службы, 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 более 200 000 (неисключительные права использования аккаунта по электронной передачи </w:t>
            </w:r>
            <w:r>
              <w:rPr>
                <w:sz w:val="16"/>
                <w:szCs w:val="16"/>
              </w:rPr>
              <w:lastRenderedPageBreak/>
              <w:t>отчетности,                                                           лицензионное обслуживание программного продукта ПАРУС-Бюджет 8)</w:t>
            </w:r>
          </w:p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 более 200 000 (неисключительные права использования аккаунта по электронной </w:t>
            </w:r>
            <w:r>
              <w:rPr>
                <w:sz w:val="16"/>
                <w:szCs w:val="16"/>
              </w:rPr>
              <w:lastRenderedPageBreak/>
              <w:t>передачи отчетности,                                                           лицензионное обслуживание программного продукта ПАРУС-Бюджет 8)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 более 200 000 (неисключительные права использования аккаунта по электронной передачи </w:t>
            </w:r>
            <w:r>
              <w:rPr>
                <w:sz w:val="16"/>
                <w:szCs w:val="16"/>
              </w:rPr>
              <w:lastRenderedPageBreak/>
              <w:t>отчетности,                                                           лицензионное обслуживание программного продукта ПАРУС-Бюджет 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 более 200 000 (неисключительные права использования аккаунта по электронной </w:t>
            </w:r>
            <w:r>
              <w:rPr>
                <w:sz w:val="16"/>
                <w:szCs w:val="16"/>
              </w:rPr>
              <w:lastRenderedPageBreak/>
              <w:t>передачи отчетности,                                                           лицензионное обслуживание программного продукта ПАРУС-Бюджет 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Не более 200 000 (неисключительные права использования аккаунта по </w:t>
            </w:r>
            <w:r>
              <w:rPr>
                <w:sz w:val="16"/>
                <w:szCs w:val="16"/>
              </w:rPr>
              <w:lastRenderedPageBreak/>
              <w:t>электронной передачи отчетности,                                                           лицензионное обслуживание программного продукта ПАРУС-Бюджет 8)-</w:t>
            </w:r>
          </w:p>
        </w:tc>
      </w:tr>
      <w:tr w:rsidR="00B503A5">
        <w:trPr>
          <w:trHeight w:val="2510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0061E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61.90.10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телекоммуникационные прочие. Пояснение по требуемым услугам: оказание услуг по предоставлению высокоскоростного доступа в информационно-телекоммуникационную сеть "Интернете"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мегабит в секунду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Максимальная скорость соединения в информационно-телекоммуникационной сети "Интернете"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предусмотрено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предусмотрено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Не предусмотрено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</w:pPr>
            <w:r>
              <w:rPr>
                <w:sz w:val="16"/>
                <w:szCs w:val="16"/>
              </w:rPr>
              <w:t>Не предусмотрено</w:t>
            </w:r>
          </w:p>
        </w:tc>
      </w:tr>
      <w:tr w:rsidR="00B503A5">
        <w:trPr>
          <w:trHeight w:val="987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0061E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63.11.13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программное для сдачи бухгалтерской и налоговой отчетности на электронном носителе.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Рубль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Неисключительные права использования Программы в определенных конфигурациях и с определенной функциональностью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более 20 000,00</w:t>
            </w:r>
          </w:p>
        </w:tc>
      </w:tr>
      <w:tr w:rsidR="00B503A5">
        <w:trPr>
          <w:trHeight w:val="635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0061E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29.10.20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Количество посадочных мест, штук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a5"/>
              <w:ind w:left="45"/>
              <w:jc w:val="center"/>
              <w:rPr>
                <w:b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5</w:t>
            </w:r>
          </w:p>
        </w:tc>
      </w:tr>
      <w:tr w:rsidR="00B503A5">
        <w:trPr>
          <w:trHeight w:val="338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Тип двигателя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бензин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a5"/>
              <w:ind w:left="4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бензин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бензин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бензин</w:t>
            </w:r>
          </w:p>
        </w:tc>
      </w:tr>
      <w:tr w:rsidR="00B503A5">
        <w:trPr>
          <w:trHeight w:val="427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ae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Тип коробки передач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Автомат/механика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8"/>
                <w:szCs w:val="22"/>
              </w:rPr>
              <w:t>Автомат/механика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8"/>
                <w:szCs w:val="22"/>
              </w:rPr>
              <w:t>Автомат/механика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8"/>
                <w:szCs w:val="22"/>
              </w:rPr>
              <w:t>Автомат/механика</w:t>
            </w:r>
          </w:p>
        </w:tc>
      </w:tr>
      <w:tr w:rsidR="00B503A5">
        <w:trPr>
          <w:trHeight w:val="424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left"/>
              <w:rPr>
                <w:sz w:val="18"/>
              </w:rPr>
            </w:pPr>
            <w:r>
              <w:rPr>
                <w:sz w:val="18"/>
                <w:szCs w:val="22"/>
              </w:rPr>
              <w:t>Количество дверей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left"/>
              <w:rPr>
                <w:sz w:val="18"/>
              </w:rPr>
            </w:pPr>
            <w:r>
              <w:rPr>
                <w:sz w:val="18"/>
                <w:szCs w:val="22"/>
              </w:rPr>
              <w:t>Не менее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8"/>
                <w:szCs w:val="22"/>
              </w:rPr>
              <w:t>Не менее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8"/>
                <w:szCs w:val="22"/>
              </w:rPr>
              <w:t>Не менее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8"/>
                <w:szCs w:val="22"/>
              </w:rPr>
              <w:t>Не менее 5</w:t>
            </w:r>
          </w:p>
        </w:tc>
      </w:tr>
      <w:tr w:rsidR="00B503A5">
        <w:trPr>
          <w:trHeight w:val="444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left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Максимальная мощность, </w:t>
            </w:r>
            <w:proofErr w:type="spellStart"/>
            <w:r>
              <w:rPr>
                <w:sz w:val="18"/>
                <w:szCs w:val="22"/>
              </w:rPr>
              <w:t>л.с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8"/>
                <w:szCs w:val="18"/>
              </w:rPr>
              <w:t>Не более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8"/>
                <w:szCs w:val="18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8"/>
                <w:szCs w:val="18"/>
              </w:rPr>
              <w:t>Не более 150</w:t>
            </w:r>
          </w:p>
        </w:tc>
      </w:tr>
      <w:tr w:rsidR="00B503A5">
        <w:trPr>
          <w:trHeight w:val="454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left"/>
              <w:rPr>
                <w:sz w:val="18"/>
              </w:rPr>
            </w:pPr>
            <w:r>
              <w:rPr>
                <w:sz w:val="18"/>
                <w:szCs w:val="22"/>
              </w:rPr>
              <w:t>Рабочий объём двигателя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="00CB0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см куб.</w:t>
            </w:r>
          </w:p>
          <w:p w:rsidR="00B503A5" w:rsidRDefault="00B503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="00CB0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см куб.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="00CB03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см куб.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rFonts w:ascii="Times New Roman" w:hAnsi="Times New Roman" w:cs="Times New Roman"/>
                <w:sz w:val="18"/>
                <w:szCs w:val="18"/>
              </w:rPr>
              <w:t>Не более 2</w:t>
            </w:r>
            <w:r w:rsidR="00067D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см куб.</w:t>
            </w:r>
          </w:p>
        </w:tc>
      </w:tr>
      <w:tr w:rsidR="00B503A5">
        <w:trPr>
          <w:trHeight w:val="204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Рубль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  <w:r w:rsidR="00AF1D2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="0086091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6"/>
                <w:szCs w:val="16"/>
              </w:rPr>
              <w:t xml:space="preserve">Не более </w:t>
            </w:r>
            <w:r w:rsidR="00AF1D2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="00860910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6"/>
                <w:szCs w:val="16"/>
              </w:rPr>
              <w:t xml:space="preserve">Не более </w:t>
            </w:r>
            <w:r w:rsidR="00AF1D2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="0086091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6"/>
                <w:szCs w:val="16"/>
              </w:rPr>
              <w:t xml:space="preserve">Не более </w:t>
            </w:r>
            <w:r w:rsidR="00AF1D2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="0086091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00 000,00</w:t>
            </w:r>
          </w:p>
        </w:tc>
      </w:tr>
      <w:tr w:rsidR="00B503A5">
        <w:trPr>
          <w:trHeight w:val="558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0061E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29.10.4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Автомобиль грузовой (газель </w:t>
            </w:r>
            <w:r w:rsidR="009C2D57">
              <w:rPr>
                <w:sz w:val="16"/>
                <w:szCs w:val="16"/>
              </w:rPr>
              <w:t>грузопассажирская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Тип двигателя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a5"/>
              <w:ind w:left="45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a5"/>
              <w:ind w:left="45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a5"/>
              <w:ind w:left="45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a5"/>
              <w:ind w:left="45"/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center"/>
              <w:rPr>
                <w:sz w:val="18"/>
              </w:rPr>
            </w:pPr>
            <w:r>
              <w:rPr>
                <w:sz w:val="18"/>
                <w:szCs w:val="22"/>
              </w:rPr>
              <w:t>бензин</w:t>
            </w:r>
          </w:p>
        </w:tc>
      </w:tr>
      <w:tr w:rsidR="00B503A5">
        <w:trPr>
          <w:trHeight w:val="552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left"/>
              <w:rPr>
                <w:sz w:val="18"/>
              </w:rPr>
            </w:pPr>
            <w:r>
              <w:rPr>
                <w:sz w:val="18"/>
                <w:szCs w:val="22"/>
              </w:rPr>
              <w:t xml:space="preserve">Максимальная мощность, </w:t>
            </w:r>
            <w:proofErr w:type="spellStart"/>
            <w:r>
              <w:rPr>
                <w:sz w:val="18"/>
                <w:szCs w:val="22"/>
              </w:rPr>
              <w:t>л.с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a5"/>
              <w:ind w:left="45"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8"/>
                <w:szCs w:val="18"/>
              </w:rPr>
              <w:t>Не более 150</w:t>
            </w:r>
          </w:p>
        </w:tc>
      </w:tr>
      <w:tr w:rsidR="00B503A5">
        <w:trPr>
          <w:trHeight w:val="418"/>
        </w:trPr>
        <w:tc>
          <w:tcPr>
            <w:tcW w:w="462" w:type="dxa"/>
            <w:tcBorders>
              <w:left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a5"/>
              <w:ind w:left="45"/>
              <w:jc w:val="left"/>
              <w:rPr>
                <w:sz w:val="18"/>
              </w:rPr>
            </w:pPr>
            <w:r>
              <w:rPr>
                <w:sz w:val="18"/>
                <w:szCs w:val="22"/>
              </w:rPr>
              <w:t>Рабочий объём двигателя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806E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 см куб.</w:t>
            </w:r>
          </w:p>
        </w:tc>
      </w:tr>
      <w:tr w:rsidR="00B503A5">
        <w:trPr>
          <w:trHeight w:val="268"/>
        </w:trPr>
        <w:tc>
          <w:tcPr>
            <w:tcW w:w="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ind w:left="-57" w:right="-57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03A5" w:rsidRDefault="00B503A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</w:t>
            </w:r>
          </w:p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Рубль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B503A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A5" w:rsidRDefault="000061E6">
            <w:r>
              <w:rPr>
                <w:sz w:val="16"/>
                <w:szCs w:val="16"/>
              </w:rPr>
              <w:t>Не более 3 000 000,00</w:t>
            </w:r>
          </w:p>
        </w:tc>
      </w:tr>
    </w:tbl>
    <w:p w:rsidR="00B503A5" w:rsidRDefault="00B503A5">
      <w:pPr>
        <w:pStyle w:val="ConsPlusNormal"/>
        <w:jc w:val="center"/>
        <w:rPr>
          <w:sz w:val="16"/>
          <w:szCs w:val="16"/>
        </w:rPr>
      </w:pPr>
    </w:p>
    <w:p w:rsidR="00B503A5" w:rsidRDefault="00B503A5"/>
    <w:p w:rsidR="00B503A5" w:rsidRDefault="00B503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sectPr w:rsidR="00B503A5" w:rsidSect="00C26681">
      <w:head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03A5" w:rsidRDefault="000061E6">
      <w:r>
        <w:separator/>
      </w:r>
    </w:p>
  </w:endnote>
  <w:endnote w:type="continuationSeparator" w:id="0">
    <w:p w:rsidR="00B503A5" w:rsidRDefault="000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03A5" w:rsidRDefault="000061E6">
      <w:r>
        <w:separator/>
      </w:r>
    </w:p>
  </w:footnote>
  <w:footnote w:type="continuationSeparator" w:id="0">
    <w:p w:rsidR="00B503A5" w:rsidRDefault="0000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3651021"/>
      <w:docPartObj>
        <w:docPartGallery w:val="Page Numbers (Top of Page)"/>
        <w:docPartUnique/>
      </w:docPartObj>
    </w:sdtPr>
    <w:sdtEndPr/>
    <w:sdtContent>
      <w:p w:rsidR="00637BF8" w:rsidRDefault="00637B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7BF8" w:rsidRDefault="00637BF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7BF8" w:rsidRDefault="00637BF8">
    <w:pPr>
      <w:pStyle w:val="a7"/>
      <w:jc w:val="center"/>
    </w:pPr>
  </w:p>
  <w:p w:rsidR="00B503A5" w:rsidRDefault="00B503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03A5" w:rsidRDefault="000061E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B503A5" w:rsidRDefault="00B503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5FB6"/>
    <w:multiLevelType w:val="hybridMultilevel"/>
    <w:tmpl w:val="1EC6F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402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E1915"/>
    <w:multiLevelType w:val="hybridMultilevel"/>
    <w:tmpl w:val="E0D02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C1893"/>
    <w:multiLevelType w:val="hybridMultilevel"/>
    <w:tmpl w:val="FA982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95DD7"/>
    <w:multiLevelType w:val="hybridMultilevel"/>
    <w:tmpl w:val="988A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63D71"/>
    <w:multiLevelType w:val="hybridMultilevel"/>
    <w:tmpl w:val="9D3C7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255159"/>
    <w:multiLevelType w:val="hybridMultilevel"/>
    <w:tmpl w:val="336C1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3A5"/>
    <w:rsid w:val="000061E6"/>
    <w:rsid w:val="00030F1D"/>
    <w:rsid w:val="00050DB1"/>
    <w:rsid w:val="00066EA4"/>
    <w:rsid w:val="00067DCE"/>
    <w:rsid w:val="001063DC"/>
    <w:rsid w:val="00164DB8"/>
    <w:rsid w:val="001A563F"/>
    <w:rsid w:val="001B6DC3"/>
    <w:rsid w:val="00201960"/>
    <w:rsid w:val="002277D8"/>
    <w:rsid w:val="00231968"/>
    <w:rsid w:val="0026766A"/>
    <w:rsid w:val="002F7A1A"/>
    <w:rsid w:val="0036135C"/>
    <w:rsid w:val="00385DAC"/>
    <w:rsid w:val="00390C8C"/>
    <w:rsid w:val="00393364"/>
    <w:rsid w:val="003B4192"/>
    <w:rsid w:val="003B592A"/>
    <w:rsid w:val="003C6F3D"/>
    <w:rsid w:val="004060BF"/>
    <w:rsid w:val="004238C9"/>
    <w:rsid w:val="00424FF8"/>
    <w:rsid w:val="00480D8E"/>
    <w:rsid w:val="004D2C47"/>
    <w:rsid w:val="004F47A7"/>
    <w:rsid w:val="00547674"/>
    <w:rsid w:val="00556C86"/>
    <w:rsid w:val="0059767D"/>
    <w:rsid w:val="005B30E5"/>
    <w:rsid w:val="005D3DAB"/>
    <w:rsid w:val="00635150"/>
    <w:rsid w:val="00636256"/>
    <w:rsid w:val="00636A88"/>
    <w:rsid w:val="00637BF8"/>
    <w:rsid w:val="006447E6"/>
    <w:rsid w:val="00647B07"/>
    <w:rsid w:val="00696328"/>
    <w:rsid w:val="006C6127"/>
    <w:rsid w:val="006D2E77"/>
    <w:rsid w:val="006D6921"/>
    <w:rsid w:val="006E4B97"/>
    <w:rsid w:val="00724313"/>
    <w:rsid w:val="00746F7B"/>
    <w:rsid w:val="00755BE9"/>
    <w:rsid w:val="00774C62"/>
    <w:rsid w:val="00806EB1"/>
    <w:rsid w:val="008101E7"/>
    <w:rsid w:val="008455F4"/>
    <w:rsid w:val="00860910"/>
    <w:rsid w:val="008F195A"/>
    <w:rsid w:val="009969BF"/>
    <w:rsid w:val="009C2D57"/>
    <w:rsid w:val="009F3665"/>
    <w:rsid w:val="00A16D3E"/>
    <w:rsid w:val="00A44561"/>
    <w:rsid w:val="00A46520"/>
    <w:rsid w:val="00A838E7"/>
    <w:rsid w:val="00AB7CEC"/>
    <w:rsid w:val="00AE1CD6"/>
    <w:rsid w:val="00AF1AE0"/>
    <w:rsid w:val="00AF1D2A"/>
    <w:rsid w:val="00B00104"/>
    <w:rsid w:val="00B126DC"/>
    <w:rsid w:val="00B20F10"/>
    <w:rsid w:val="00B27AC5"/>
    <w:rsid w:val="00B503A5"/>
    <w:rsid w:val="00B54A57"/>
    <w:rsid w:val="00B72641"/>
    <w:rsid w:val="00BA364C"/>
    <w:rsid w:val="00BB484B"/>
    <w:rsid w:val="00C07AA1"/>
    <w:rsid w:val="00C12D64"/>
    <w:rsid w:val="00C26681"/>
    <w:rsid w:val="00C90744"/>
    <w:rsid w:val="00CB038C"/>
    <w:rsid w:val="00CD5A44"/>
    <w:rsid w:val="00CF5143"/>
    <w:rsid w:val="00D76727"/>
    <w:rsid w:val="00D92C21"/>
    <w:rsid w:val="00DB39E3"/>
    <w:rsid w:val="00DD23FB"/>
    <w:rsid w:val="00E14682"/>
    <w:rsid w:val="00E35556"/>
    <w:rsid w:val="00E911D6"/>
    <w:rsid w:val="00EB3FAF"/>
    <w:rsid w:val="00ED7542"/>
    <w:rsid w:val="00EE2768"/>
    <w:rsid w:val="00F022DB"/>
    <w:rsid w:val="00F40A0C"/>
    <w:rsid w:val="00FB4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4220DF9-8709-45A2-950B-912FEC5C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  <w:jc w:val="both"/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character" w:customStyle="1" w:styleId="10pt">
    <w:name w:val="Основной текст + 10 pt"/>
    <w:aliases w:val="Интервал 0 pt"/>
    <w:basedOn w:val="a0"/>
    <w:rPr>
      <w:rFonts w:ascii="Trebuchet MS" w:eastAsia="Trebuchet MS" w:hAnsi="Trebuchet MS" w:cs="Trebuchet MS" w:hint="default"/>
      <w:b w:val="0"/>
      <w:bCs w:val="0"/>
      <w:i/>
      <w:iCs/>
      <w:smallCaps w:val="0"/>
      <w:strike w:val="0"/>
      <w:dstrike w:val="0"/>
      <w:color w:val="000000"/>
      <w:spacing w:val="-15"/>
      <w:w w:val="100"/>
      <w:position w:val="0"/>
      <w:sz w:val="18"/>
      <w:szCs w:val="18"/>
      <w:u w:val="none"/>
      <w:effect w:val="none"/>
      <w:lang w:val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ET" w:hAnsi="TimesET"/>
      <w:sz w:val="24"/>
      <w:szCs w:val="24"/>
    </w:rPr>
  </w:style>
  <w:style w:type="paragraph" w:styleId="2">
    <w:name w:val="Body Text Indent 2"/>
    <w:basedOn w:val="a"/>
    <w:link w:val="20"/>
    <w:semiHidden/>
    <w:pPr>
      <w:spacing w:line="480" w:lineRule="atLeast"/>
      <w:ind w:firstLine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pacing w:val="90"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9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pPr>
      <w:spacing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rPr>
      <w:color w:val="0000FF"/>
      <w:u w:val="single"/>
    </w:rPr>
  </w:style>
  <w:style w:type="character" w:customStyle="1" w:styleId="apple-style-span">
    <w:name w:val="apple-style-span"/>
    <w:rPr>
      <w:rFonts w:ascii="Times New Roman" w:hAnsi="Times New Roman" w:cs="Times New Roman" w:hint="default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</w:style>
  <w:style w:type="character" w:customStyle="1" w:styleId="11">
    <w:name w:val="Гиперссылка1"/>
    <w:rPr>
      <w:color w:val="0563C1"/>
      <w:u w:val="single"/>
    </w:rPr>
  </w:style>
  <w:style w:type="character" w:customStyle="1" w:styleId="a6">
    <w:name w:val="Абзац списка Знак"/>
    <w:link w:val="a5"/>
    <w:uiPriority w:val="34"/>
    <w:rPr>
      <w:rFonts w:ascii="TimesET" w:hAnsi="TimesET"/>
      <w:sz w:val="24"/>
      <w:szCs w:val="24"/>
    </w:rPr>
  </w:style>
  <w:style w:type="paragraph" w:styleId="af2">
    <w:name w:val="caption"/>
    <w:basedOn w:val="a"/>
    <w:next w:val="a"/>
    <w:qFormat/>
    <w:rsid w:val="006E4B97"/>
    <w:pPr>
      <w:spacing w:before="120"/>
      <w:jc w:val="center"/>
    </w:pPr>
    <w:rPr>
      <w:rFonts w:ascii="Times New Roman" w:eastAsia="Calibri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4D34-DC73-4AA9-946E-67EDBA92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9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Славинская Татьяна Евгеньевна</dc:creator>
  <cp:keywords/>
  <dc:description/>
  <cp:lastModifiedBy>Zakupki</cp:lastModifiedBy>
  <cp:revision>114</cp:revision>
  <dcterms:created xsi:type="dcterms:W3CDTF">2023-05-19T07:04:00Z</dcterms:created>
  <dcterms:modified xsi:type="dcterms:W3CDTF">2023-09-15T05:49:00Z</dcterms:modified>
</cp:coreProperties>
</file>