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BDB" w:rsidRDefault="00461BDB" w:rsidP="006A2495">
      <w:pPr>
        <w:ind w:right="1275" w:firstLine="708"/>
        <w:jc w:val="center"/>
        <w:rPr>
          <w:sz w:val="24"/>
          <w:szCs w:val="24"/>
        </w:rPr>
      </w:pPr>
    </w:p>
    <w:p w:rsidR="006A2495" w:rsidRDefault="006A2495" w:rsidP="006A2495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541534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A2495" w:rsidTr="00950B62">
        <w:tc>
          <w:tcPr>
            <w:tcW w:w="9889" w:type="dxa"/>
          </w:tcPr>
          <w:p w:rsidR="006A2495" w:rsidRDefault="006A2495" w:rsidP="00950B6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2495" w:rsidRDefault="006A2495" w:rsidP="00950B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6A2495" w:rsidRPr="0079491C" w:rsidRDefault="006A2495" w:rsidP="00950B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2495" w:rsidRDefault="006A2495" w:rsidP="00950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A2495" w:rsidRPr="00CC494E" w:rsidRDefault="00335CA1" w:rsidP="00950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="006A24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A2495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 w:rsidR="006A24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6A2495" w:rsidRPr="00CC494E" w:rsidRDefault="006A2495" w:rsidP="00950B62">
            <w:pPr>
              <w:rPr>
                <w:bCs/>
                <w:sz w:val="32"/>
                <w:szCs w:val="32"/>
              </w:rPr>
            </w:pPr>
          </w:p>
          <w:p w:rsidR="006A2495" w:rsidRPr="00CC494E" w:rsidRDefault="006A2495" w:rsidP="00950B62">
            <w:pPr>
              <w:pStyle w:val="af7"/>
              <w:ind w:left="31"/>
              <w:rPr>
                <w:rFonts w:ascii="Arial" w:hAnsi="Arial" w:cs="Arial"/>
                <w:b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6A2495" w:rsidRDefault="006A2495" w:rsidP="00950B62"/>
          <w:p w:rsidR="006A2495" w:rsidRPr="00FD49C5" w:rsidRDefault="006A2495" w:rsidP="00950B62"/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A2495" w:rsidTr="006C3084">
              <w:trPr>
                <w:trHeight w:val="286"/>
              </w:trPr>
              <w:tc>
                <w:tcPr>
                  <w:tcW w:w="4831" w:type="dxa"/>
                </w:tcPr>
                <w:p w:rsidR="006A2495" w:rsidRPr="00B10857" w:rsidRDefault="006A2495" w:rsidP="00950B6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FD4E5E">
                    <w:rPr>
                      <w:rFonts w:ascii="Arial" w:hAnsi="Arial" w:cs="Arial"/>
                      <w:b/>
                      <w:sz w:val="17"/>
                      <w:szCs w:val="17"/>
                    </w:rPr>
                    <w:t>05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FD4E5E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сентября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FD4E5E"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6A2495" w:rsidRPr="00B10857" w:rsidRDefault="006A2495" w:rsidP="00950B62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FD4E5E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269</w:t>
                  </w:r>
                </w:p>
              </w:tc>
            </w:tr>
          </w:tbl>
          <w:p w:rsidR="006A2495" w:rsidRDefault="006A2495" w:rsidP="00950B62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CC1408" w:rsidRDefault="00CC1408">
      <w:pPr>
        <w:widowControl/>
        <w:jc w:val="center"/>
        <w:rPr>
          <w:b/>
        </w:rPr>
      </w:pPr>
    </w:p>
    <w:p w:rsidR="00CC1408" w:rsidRDefault="00CC1408">
      <w:pPr>
        <w:widowControl/>
        <w:rPr>
          <w:sz w:val="28"/>
          <w:szCs w:val="28"/>
        </w:rPr>
      </w:pPr>
    </w:p>
    <w:p w:rsidR="00CC1408" w:rsidRDefault="00A1186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общих правилах определения нормативных затрат на обеспечение функций администрации </w:t>
      </w:r>
      <w:r w:rsidR="00335CA1">
        <w:rPr>
          <w:b/>
          <w:sz w:val="28"/>
          <w:szCs w:val="28"/>
        </w:rPr>
        <w:t>городского</w:t>
      </w:r>
      <w:r w:rsidR="00905B69">
        <w:rPr>
          <w:b/>
          <w:sz w:val="28"/>
          <w:szCs w:val="28"/>
        </w:rPr>
        <w:t xml:space="preserve"> поселения «Поселок Северный»</w:t>
      </w:r>
      <w:r>
        <w:rPr>
          <w:b/>
          <w:sz w:val="28"/>
          <w:szCs w:val="28"/>
        </w:rPr>
        <w:t xml:space="preserve">, в том числе подведомственного ей </w:t>
      </w:r>
      <w:r w:rsidR="00ED50C1" w:rsidRPr="00ED50C1">
        <w:rPr>
          <w:b/>
          <w:sz w:val="28"/>
          <w:szCs w:val="28"/>
        </w:rPr>
        <w:t>МКУ «Благоустройство п. Северный и обеспечение деятельности администрации п. Северный»</w:t>
      </w:r>
      <w:r w:rsidR="00ED50C1">
        <w:rPr>
          <w:b/>
          <w:sz w:val="28"/>
          <w:szCs w:val="28"/>
        </w:rPr>
        <w:t xml:space="preserve"> </w:t>
      </w:r>
      <w:r w:rsidR="008F7F76">
        <w:rPr>
          <w:b/>
          <w:sz w:val="28"/>
          <w:szCs w:val="28"/>
        </w:rPr>
        <w:t xml:space="preserve"> </w:t>
      </w:r>
    </w:p>
    <w:p w:rsidR="00CC1408" w:rsidRDefault="00CC1408">
      <w:pPr>
        <w:suppressAutoHyphens/>
        <w:jc w:val="center"/>
        <w:rPr>
          <w:b/>
          <w:sz w:val="28"/>
          <w:szCs w:val="28"/>
        </w:rPr>
      </w:pPr>
    </w:p>
    <w:p w:rsidR="00CC1408" w:rsidRDefault="00A1186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распоряжения Правительства Белгородской области от 22 декабря 2014 года № 632-рп «О порядке определения нормативных затрат на обеспечение функций органов исполнительной власти области, государственных органов области, в том числе подведомственных им казенных учреждений» в целях приведения в соответствие с требованиями действующих нормативно - правовых актов в сфере закупок товаров, работ, услуг и совершенствования регулирования закупочной деятельности администрация </w:t>
      </w:r>
      <w:r w:rsidR="00335CA1">
        <w:rPr>
          <w:sz w:val="28"/>
          <w:szCs w:val="28"/>
        </w:rPr>
        <w:t>городского</w:t>
      </w:r>
      <w:r w:rsidR="00022071" w:rsidRPr="00022071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5C5C0F">
        <w:rPr>
          <w:b/>
          <w:sz w:val="28"/>
          <w:szCs w:val="28"/>
        </w:rPr>
        <w:t xml:space="preserve"> а </w:t>
      </w:r>
      <w:r>
        <w:rPr>
          <w:b/>
          <w:sz w:val="28"/>
          <w:szCs w:val="28"/>
        </w:rPr>
        <w:t>н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5C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 w:rsidR="00022071">
        <w:rPr>
          <w:b/>
          <w:sz w:val="28"/>
          <w:szCs w:val="28"/>
        </w:rPr>
        <w:t xml:space="preserve"> </w:t>
      </w:r>
    </w:p>
    <w:p w:rsidR="00CC1408" w:rsidRDefault="00A1186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Общие правила определения нормативных затрат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022071" w:rsidRPr="00022071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D177A6" w:rsidRPr="00D177A6">
        <w:rPr>
          <w:sz w:val="28"/>
          <w:szCs w:val="28"/>
        </w:rPr>
        <w:t xml:space="preserve">«Благоустройство </w:t>
      </w:r>
      <w:r w:rsidR="005C5C0F">
        <w:rPr>
          <w:sz w:val="28"/>
          <w:szCs w:val="28"/>
        </w:rPr>
        <w:br/>
      </w:r>
      <w:r w:rsidR="00D177A6" w:rsidRPr="00D177A6">
        <w:rPr>
          <w:sz w:val="28"/>
          <w:szCs w:val="28"/>
        </w:rPr>
        <w:t>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(далее – Общие правила).</w:t>
      </w:r>
      <w:r w:rsidR="00D177A6">
        <w:rPr>
          <w:sz w:val="28"/>
          <w:szCs w:val="28"/>
        </w:rPr>
        <w:t xml:space="preserve"> </w:t>
      </w:r>
    </w:p>
    <w:p w:rsidR="00CC1408" w:rsidRDefault="00A1186E" w:rsidP="005C5C0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Настоящие Общие правила применяются при определении нормативных затрат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310B1F" w:rsidRPr="00022071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, а также подведомственного ей </w:t>
      </w:r>
      <w:r w:rsidR="005C5C0F">
        <w:rPr>
          <w:sz w:val="28"/>
          <w:szCs w:val="28"/>
        </w:rPr>
        <w:br/>
      </w:r>
      <w:r>
        <w:rPr>
          <w:sz w:val="28"/>
          <w:szCs w:val="28"/>
        </w:rPr>
        <w:t xml:space="preserve">МКУ </w:t>
      </w:r>
      <w:r w:rsidR="00310B1F" w:rsidRPr="00D177A6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, и подлежат размещению в единой информационной системе в сфере закупок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5C5C0F">
        <w:rPr>
          <w:sz w:val="28"/>
          <w:szCs w:val="28"/>
        </w:rPr>
        <w:t>(</w:t>
      </w:r>
      <w:hyperlink r:id="rId10" w:history="1">
        <w:r w:rsidRPr="005C5C0F">
          <w:rPr>
            <w:rStyle w:val="af8"/>
            <w:color w:val="auto"/>
            <w:sz w:val="28"/>
            <w:szCs w:val="28"/>
            <w:u w:val="none"/>
          </w:rPr>
          <w:t>www.zakupki.gov.ru</w:t>
        </w:r>
      </w:hyperlink>
      <w:r>
        <w:rPr>
          <w:sz w:val="28"/>
          <w:szCs w:val="28"/>
        </w:rPr>
        <w:t>) в течение 3 дней со дня их утверждения.</w:t>
      </w:r>
      <w:r w:rsidR="00310B1F">
        <w:rPr>
          <w:sz w:val="28"/>
          <w:szCs w:val="28"/>
        </w:rPr>
        <w:t xml:space="preserve"> </w:t>
      </w:r>
    </w:p>
    <w:p w:rsidR="005C5C0F" w:rsidRDefault="00A1186E" w:rsidP="005C5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Разместить настоящее постановление на официальном сайте администрации </w:t>
      </w:r>
      <w:r w:rsidR="00335CA1">
        <w:rPr>
          <w:sz w:val="28"/>
          <w:szCs w:val="28"/>
        </w:rPr>
        <w:t>городского</w:t>
      </w:r>
      <w:r w:rsidR="00750B20" w:rsidRPr="00022071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5C5C0F">
        <w:rPr>
          <w:sz w:val="28"/>
          <w:szCs w:val="28"/>
        </w:rPr>
        <w:t xml:space="preserve"> (</w:t>
      </w:r>
      <w:r w:rsidR="005C5C0F" w:rsidRPr="00DB0BB5">
        <w:rPr>
          <w:sz w:val="28"/>
          <w:szCs w:val="28"/>
        </w:rPr>
        <w:t>https://poseloksevernyj-r31.gosweb.gosuslugi.ru</w:t>
      </w:r>
      <w:r w:rsidR="005C5C0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10B1F">
        <w:rPr>
          <w:sz w:val="28"/>
          <w:szCs w:val="28"/>
        </w:rPr>
        <w:t xml:space="preserve"> </w:t>
      </w:r>
    </w:p>
    <w:p w:rsidR="005C5C0F" w:rsidRDefault="005C5C0F" w:rsidP="005C5C0F">
      <w:pPr>
        <w:suppressAutoHyphens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750B2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даты подписания.</w:t>
      </w:r>
    </w:p>
    <w:p w:rsidR="00CC1408" w:rsidRDefault="005C5C0F" w:rsidP="005C5C0F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86E">
        <w:rPr>
          <w:sz w:val="28"/>
          <w:szCs w:val="28"/>
        </w:rPr>
        <w:t xml:space="preserve">. Контроль за исполнением </w:t>
      </w:r>
      <w:r w:rsidR="00A1186E" w:rsidRPr="005C5C0F">
        <w:rPr>
          <w:sz w:val="28"/>
          <w:szCs w:val="28"/>
        </w:rPr>
        <w:t xml:space="preserve">настоящего постановления </w:t>
      </w:r>
      <w:r w:rsidR="00A1186E">
        <w:rPr>
          <w:sz w:val="28"/>
          <w:szCs w:val="28"/>
        </w:rPr>
        <w:t>оставляю за собой.</w:t>
      </w:r>
    </w:p>
    <w:p w:rsidR="00CC1408" w:rsidRDefault="00CC1408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CC1408" w:rsidRDefault="00CC1408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CC1408" w:rsidRDefault="00CC1408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5C5C0F" w:rsidRDefault="00A1186E" w:rsidP="008E727D">
      <w:pPr>
        <w:suppressAutoHyphens/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 w:rsidR="005C5C0F">
        <w:rPr>
          <w:b/>
          <w:sz w:val="28"/>
          <w:szCs w:val="28"/>
        </w:rPr>
        <w:t xml:space="preserve"> </w:t>
      </w:r>
      <w:r w:rsidR="00335CA1">
        <w:rPr>
          <w:b/>
          <w:sz w:val="28"/>
          <w:szCs w:val="28"/>
        </w:rPr>
        <w:t>городского</w:t>
      </w:r>
    </w:p>
    <w:p w:rsidR="00CC1408" w:rsidRDefault="008E727D" w:rsidP="008E727D">
      <w:pPr>
        <w:suppressAutoHyphens/>
        <w:spacing w:line="0" w:lineRule="atLeast"/>
        <w:jc w:val="both"/>
        <w:rPr>
          <w:b/>
          <w:sz w:val="28"/>
          <w:szCs w:val="28"/>
        </w:rPr>
      </w:pPr>
      <w:r w:rsidRPr="008E727D">
        <w:rPr>
          <w:b/>
          <w:sz w:val="28"/>
          <w:szCs w:val="28"/>
        </w:rPr>
        <w:t xml:space="preserve"> поселения «Поселок Северный»</w:t>
      </w:r>
      <w:r w:rsidR="00A1186E">
        <w:rPr>
          <w:b/>
          <w:sz w:val="28"/>
          <w:szCs w:val="28"/>
        </w:rPr>
        <w:t xml:space="preserve">     </w:t>
      </w:r>
      <w:r w:rsidR="00A1186E">
        <w:rPr>
          <w:b/>
          <w:sz w:val="28"/>
          <w:szCs w:val="28"/>
        </w:rPr>
        <w:tab/>
      </w:r>
      <w:r w:rsidR="00A1186E">
        <w:rPr>
          <w:b/>
          <w:sz w:val="28"/>
          <w:szCs w:val="28"/>
        </w:rPr>
        <w:tab/>
      </w:r>
      <w:r w:rsidR="00A118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5C5C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О.Ю. Каширин</w:t>
      </w:r>
    </w:p>
    <w:p w:rsidR="00CC1408" w:rsidRDefault="00CC1408">
      <w:pPr>
        <w:suppressAutoHyphens/>
        <w:spacing w:line="0" w:lineRule="atLeast"/>
        <w:ind w:firstLine="709"/>
        <w:jc w:val="both"/>
        <w:rPr>
          <w:b/>
          <w:sz w:val="28"/>
          <w:szCs w:val="28"/>
        </w:rPr>
      </w:pPr>
    </w:p>
    <w:p w:rsidR="00CC1408" w:rsidRDefault="00CC1408">
      <w:pPr>
        <w:suppressAutoHyphens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jc w:val="both"/>
        <w:rPr>
          <w:sz w:val="26"/>
          <w:szCs w:val="26"/>
        </w:rPr>
      </w:pPr>
    </w:p>
    <w:p w:rsidR="00CC1408" w:rsidRDefault="00CC1408">
      <w:pPr>
        <w:suppressAutoHyphens/>
        <w:spacing w:line="0" w:lineRule="atLeast"/>
        <w:ind w:firstLine="709"/>
        <w:jc w:val="both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5C5C0F" w:rsidRDefault="005C5C0F">
      <w:pPr>
        <w:widowControl/>
        <w:ind w:left="4956" w:firstLine="6"/>
        <w:jc w:val="center"/>
        <w:rPr>
          <w:b/>
          <w:sz w:val="28"/>
          <w:szCs w:val="28"/>
        </w:rPr>
      </w:pPr>
    </w:p>
    <w:p w:rsidR="005C5C0F" w:rsidRDefault="005C5C0F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5C5C0F" w:rsidRDefault="005C5C0F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A1186E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:rsidR="00CC1408" w:rsidRDefault="00A1186E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B93FE4" w:rsidRDefault="00335CA1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374C5E" w:rsidRPr="00374C5E">
        <w:rPr>
          <w:b/>
          <w:sz w:val="28"/>
          <w:szCs w:val="28"/>
        </w:rPr>
        <w:t xml:space="preserve"> поселения </w:t>
      </w:r>
    </w:p>
    <w:p w:rsidR="00374C5E" w:rsidRDefault="00374C5E">
      <w:pPr>
        <w:widowControl/>
        <w:ind w:left="4956" w:firstLine="6"/>
        <w:jc w:val="center"/>
        <w:rPr>
          <w:b/>
          <w:sz w:val="28"/>
          <w:szCs w:val="28"/>
        </w:rPr>
      </w:pPr>
      <w:r w:rsidRPr="00374C5E">
        <w:rPr>
          <w:b/>
          <w:sz w:val="28"/>
          <w:szCs w:val="28"/>
        </w:rPr>
        <w:t>«Поселок Северный»</w:t>
      </w:r>
      <w:r>
        <w:rPr>
          <w:b/>
          <w:sz w:val="28"/>
          <w:szCs w:val="28"/>
        </w:rPr>
        <w:t xml:space="preserve"> </w:t>
      </w:r>
    </w:p>
    <w:p w:rsidR="00CC1408" w:rsidRDefault="00A1186E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657D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» </w:t>
      </w:r>
      <w:r w:rsidR="00BE657D">
        <w:rPr>
          <w:b/>
          <w:sz w:val="28"/>
          <w:szCs w:val="28"/>
        </w:rPr>
        <w:t>сентября</w:t>
      </w:r>
      <w:bookmarkStart w:id="0" w:name="_GoBack"/>
      <w:bookmarkEnd w:id="0"/>
      <w:r>
        <w:rPr>
          <w:b/>
          <w:sz w:val="28"/>
          <w:szCs w:val="28"/>
        </w:rPr>
        <w:t xml:space="preserve"> 2023 г. № </w:t>
      </w:r>
      <w:r w:rsidR="00BE657D">
        <w:rPr>
          <w:b/>
          <w:sz w:val="28"/>
          <w:szCs w:val="28"/>
        </w:rPr>
        <w:t>269</w:t>
      </w:r>
    </w:p>
    <w:p w:rsidR="00CC1408" w:rsidRDefault="00CC1408">
      <w:pPr>
        <w:widowControl/>
        <w:ind w:left="4956" w:firstLine="6"/>
        <w:jc w:val="center"/>
        <w:rPr>
          <w:b/>
          <w:sz w:val="28"/>
          <w:szCs w:val="28"/>
        </w:rPr>
      </w:pPr>
    </w:p>
    <w:p w:rsidR="00CC1408" w:rsidRDefault="00CC1408">
      <w:pPr>
        <w:widowControl/>
        <w:jc w:val="center"/>
        <w:rPr>
          <w:b/>
          <w:sz w:val="28"/>
          <w:szCs w:val="28"/>
        </w:rPr>
      </w:pPr>
    </w:p>
    <w:p w:rsidR="00CC1408" w:rsidRDefault="00A1186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правила определения нормативных затрат на обеспечение функций администрации </w:t>
      </w:r>
      <w:r w:rsidR="00335CA1">
        <w:rPr>
          <w:b/>
          <w:sz w:val="28"/>
          <w:szCs w:val="28"/>
        </w:rPr>
        <w:t>городского</w:t>
      </w:r>
      <w:r w:rsidR="0018739D" w:rsidRPr="0018739D">
        <w:rPr>
          <w:b/>
          <w:sz w:val="28"/>
          <w:szCs w:val="28"/>
        </w:rPr>
        <w:t xml:space="preserve"> поселения «Поселок Северный»</w:t>
      </w:r>
      <w:r>
        <w:rPr>
          <w:b/>
          <w:sz w:val="28"/>
          <w:szCs w:val="28"/>
        </w:rPr>
        <w:t xml:space="preserve">, в том числе подведомственного ей </w:t>
      </w:r>
      <w:r w:rsidR="00D35D1F" w:rsidRPr="00D35D1F">
        <w:rPr>
          <w:b/>
          <w:sz w:val="28"/>
          <w:szCs w:val="28"/>
        </w:rPr>
        <w:t>МКУ «Благоустройство п. Северный и обеспечение деятельности администрации п. Северный»</w:t>
      </w:r>
      <w:r w:rsidR="00D35D1F">
        <w:rPr>
          <w:b/>
          <w:sz w:val="28"/>
          <w:szCs w:val="28"/>
        </w:rPr>
        <w:t xml:space="preserve"> </w:t>
      </w:r>
      <w:r w:rsidR="008B1BBB">
        <w:rPr>
          <w:b/>
          <w:sz w:val="28"/>
          <w:szCs w:val="28"/>
        </w:rPr>
        <w:t xml:space="preserve"> </w:t>
      </w:r>
    </w:p>
    <w:p w:rsidR="00CC1408" w:rsidRDefault="00CC1408">
      <w:pPr>
        <w:suppressAutoHyphens/>
        <w:jc w:val="center"/>
        <w:rPr>
          <w:b/>
          <w:sz w:val="28"/>
          <w:szCs w:val="28"/>
        </w:rPr>
      </w:pPr>
    </w:p>
    <w:p w:rsidR="00CC1408" w:rsidRDefault="00A1186E" w:rsidP="005C5C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Общие правила определения нормативных затрат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82453E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 (далее - Общие правила) устанавливают порядок определения нормативных затрат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0B05F9" w:rsidRPr="000B05F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</w:t>
      </w:r>
      <w:r w:rsidR="00B53E93">
        <w:rPr>
          <w:sz w:val="28"/>
          <w:szCs w:val="28"/>
        </w:rPr>
        <w:t xml:space="preserve">МКУ </w:t>
      </w:r>
      <w:r w:rsidR="00B53E93" w:rsidRPr="00D177A6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(далее – администрация) в части закупок товаров, работ, услуг (далее - нормативные затраты).</w:t>
      </w:r>
      <w:r w:rsidR="00B53E93">
        <w:rPr>
          <w:sz w:val="28"/>
          <w:szCs w:val="28"/>
        </w:rPr>
        <w:t xml:space="preserve"> </w:t>
      </w:r>
      <w:r w:rsidR="000B05F9">
        <w:rPr>
          <w:sz w:val="28"/>
          <w:szCs w:val="28"/>
        </w:rPr>
        <w:t xml:space="preserve"> </w:t>
      </w:r>
    </w:p>
    <w:p w:rsidR="00CC1408" w:rsidRDefault="00A1186E" w:rsidP="005C5C0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затраты применяются для обоснования объекта и (или) объектов закупки администрацией.</w:t>
      </w:r>
    </w:p>
    <w:p w:rsidR="00CC1408" w:rsidRDefault="00A1186E" w:rsidP="005C5C0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85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определения нормативных затрат на обеспечение функций администрации, (далее – Правила определения нормативных затрат) (прилагаются) определяются в порядке устанавливаемом администрацией.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утверждении нормативных затрат в отношении проведения текущего ремонта помещения администрация учитывают его периодичность, предусмотренную в пункте 59 Правил определения нормативных затрат</w:t>
      </w:r>
      <w:r>
        <w:rPr>
          <w:i/>
          <w:sz w:val="28"/>
          <w:szCs w:val="28"/>
        </w:rPr>
        <w:t>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 xml:space="preserve">Общий объем затрат, связанных с нормативными затратами, рассчитанный на основе нормативных затрат, не может превышать объем доведенных администрации как получателям бюджетных средств лимитов бюджетных обязательств на закупку товаров, работ, услуг в рамках исполнения консолидированного бюджета администрации </w:t>
      </w:r>
      <w:r w:rsidR="00335CA1">
        <w:rPr>
          <w:sz w:val="28"/>
          <w:szCs w:val="28"/>
        </w:rPr>
        <w:t>городского</w:t>
      </w:r>
      <w:r w:rsidR="00F615C3" w:rsidRPr="00F615C3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, а также подведомственному ей МКУ </w:t>
      </w:r>
      <w:r w:rsidR="00F12DC9" w:rsidRPr="00F12DC9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  <w:r w:rsidR="00F615C3">
        <w:rPr>
          <w:sz w:val="28"/>
          <w:szCs w:val="28"/>
        </w:rPr>
        <w:t xml:space="preserve"> </w:t>
      </w:r>
      <w:r w:rsidR="00F12DC9">
        <w:rPr>
          <w:sz w:val="28"/>
          <w:szCs w:val="28"/>
        </w:rPr>
        <w:t xml:space="preserve"> 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администрация применяет национальные стандарты, технические регламенты, технические условия и иные документы, а также учитывает регулируемые цены (тарифы) и положения </w:t>
      </w:r>
      <w:hyperlink w:anchor="Par46" w:history="1">
        <w:r>
          <w:rPr>
            <w:sz w:val="28"/>
            <w:szCs w:val="28"/>
          </w:rPr>
          <w:t>абзаца третьего</w:t>
        </w:r>
      </w:hyperlink>
      <w:r>
        <w:rPr>
          <w:sz w:val="28"/>
          <w:szCs w:val="28"/>
        </w:rPr>
        <w:t xml:space="preserve"> настоящего пункта.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92" w:history="1">
        <w:r>
          <w:rPr>
            <w:sz w:val="28"/>
            <w:szCs w:val="28"/>
          </w:rPr>
          <w:t>разделами I</w:t>
        </w:r>
      </w:hyperlink>
      <w:r>
        <w:rPr>
          <w:sz w:val="28"/>
          <w:szCs w:val="28"/>
        </w:rPr>
        <w:t xml:space="preserve"> и </w:t>
      </w:r>
      <w:hyperlink w:anchor="Par383" w:history="1">
        <w:r>
          <w:rPr>
            <w:sz w:val="28"/>
            <w:szCs w:val="28"/>
          </w:rPr>
          <w:t>II</w:t>
        </w:r>
      </w:hyperlink>
      <w:r>
        <w:rPr>
          <w:sz w:val="28"/>
          <w:szCs w:val="28"/>
        </w:rPr>
        <w:t xml:space="preserve"> Правил определения нормативных затрат в формулах используются нормативы цены товаров, работ, услуг, устанавливаемые администрацией, если эти </w:t>
      </w:r>
      <w:r>
        <w:rPr>
          <w:sz w:val="28"/>
          <w:szCs w:val="28"/>
        </w:rPr>
        <w:lastRenderedPageBreak/>
        <w:t xml:space="preserve">нормативы не предусмотрены </w:t>
      </w:r>
      <w:hyperlink w:anchor="Par959" w:history="1">
        <w:r>
          <w:rPr>
            <w:sz w:val="28"/>
            <w:szCs w:val="28"/>
          </w:rPr>
          <w:t>приложениями № 1</w:t>
        </w:r>
      </w:hyperlink>
      <w:r>
        <w:rPr>
          <w:sz w:val="28"/>
          <w:szCs w:val="28"/>
        </w:rPr>
        <w:t xml:space="preserve"> и № </w:t>
      </w:r>
      <w:hyperlink w:anchor="Par102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к Правилам определения нормативных затрат.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0"/>
      <w:bookmarkEnd w:id="2"/>
      <w:r>
        <w:rPr>
          <w:sz w:val="28"/>
          <w:szCs w:val="28"/>
        </w:rPr>
        <w:t>5. Администрация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связи, количества и цены средств подвижной связи с учетом нормативов, предусмотренных приложением № 1 к Правилам определения нормативных затрат;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цены и количества принтеров, многофункциональных устройств и копировальных аппаратов (оргтехники);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количества SIM-карт;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количества и цены планшетных компьютеров;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количества и цены носителей информации;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перечня периодических печатных изданий и справочной литературы;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количества и цены транспортных средств с учетом нормативов, предусмотренных </w:t>
      </w:r>
      <w:hyperlink w:anchor="Par1026" w:history="1">
        <w:r>
          <w:rPr>
            <w:sz w:val="28"/>
            <w:szCs w:val="28"/>
          </w:rPr>
          <w:t>приложением № 2</w:t>
        </w:r>
      </w:hyperlink>
      <w:r>
        <w:rPr>
          <w:sz w:val="28"/>
          <w:szCs w:val="28"/>
        </w:rPr>
        <w:t xml:space="preserve"> к Правилам определения нормативных затрат;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количества и цены мебели;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количества и цены канцелярских принадлежностей;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количества и цены хозяйственных товаров и принадлежностей;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количества и цены материальных запасов для нужд гражданской обороны;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иных товаров и услуг.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муниципальными нормативными правовыми актами администрации.</w:t>
      </w:r>
    </w:p>
    <w:p w:rsidR="00CC1408" w:rsidRDefault="00A118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Нормативные затраты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CC623E" w:rsidRPr="00F615C3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33042F" w:rsidRPr="0033042F">
        <w:rPr>
          <w:sz w:val="28"/>
          <w:szCs w:val="28"/>
        </w:rPr>
        <w:lastRenderedPageBreak/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подлежат размещению в единой информационной системе в сфере закупок.</w:t>
      </w:r>
      <w:r w:rsidR="0033042F">
        <w:rPr>
          <w:sz w:val="28"/>
          <w:szCs w:val="28"/>
        </w:rPr>
        <w:t xml:space="preserve"> </w:t>
      </w:r>
      <w:r w:rsidR="00CC623E">
        <w:rPr>
          <w:sz w:val="28"/>
          <w:szCs w:val="28"/>
        </w:rPr>
        <w:t xml:space="preserve"> </w:t>
      </w: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503" w:type="dxa"/>
        <w:tblLook w:val="0000" w:firstRow="0" w:lastRow="0" w:firstColumn="0" w:lastColumn="0" w:noHBand="0" w:noVBand="0"/>
      </w:tblPr>
      <w:tblGrid>
        <w:gridCol w:w="4961"/>
      </w:tblGrid>
      <w:tr w:rsidR="00CC1408">
        <w:trPr>
          <w:trHeight w:val="3109"/>
        </w:trPr>
        <w:tc>
          <w:tcPr>
            <w:tcW w:w="4961" w:type="dxa"/>
          </w:tcPr>
          <w:p w:rsidR="00CC1408" w:rsidRDefault="00A1186E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Общим правилам определения</w:t>
            </w:r>
          </w:p>
          <w:p w:rsidR="00CC1408" w:rsidRDefault="00A1186E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нормативных затрат на обеспечение функций администрации </w:t>
            </w:r>
            <w:r w:rsidR="00335CA1">
              <w:rPr>
                <w:b/>
                <w:sz w:val="28"/>
                <w:szCs w:val="28"/>
              </w:rPr>
              <w:t>городского</w:t>
            </w:r>
            <w:r w:rsidR="00A9458C" w:rsidRPr="00A9458C">
              <w:rPr>
                <w:b/>
                <w:sz w:val="28"/>
                <w:szCs w:val="28"/>
              </w:rPr>
              <w:t xml:space="preserve"> поселения «Поселок Северный»</w:t>
            </w:r>
            <w:r>
              <w:rPr>
                <w:b/>
                <w:sz w:val="28"/>
                <w:szCs w:val="28"/>
              </w:rPr>
              <w:t xml:space="preserve"> и подведомственного ей МКУ </w:t>
            </w:r>
            <w:r w:rsidR="00C50AB8" w:rsidRPr="00C50AB8">
              <w:rPr>
                <w:b/>
                <w:sz w:val="28"/>
                <w:szCs w:val="28"/>
              </w:rPr>
              <w:t>«Благоустройство п. Северный и обеспечение деятельности администрации п. Северный»</w:t>
            </w:r>
            <w:r w:rsidR="00C50AB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C1408" w:rsidRDefault="00CC1408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85"/>
      <w:bookmarkEnd w:id="3"/>
      <w:r>
        <w:rPr>
          <w:b/>
          <w:sz w:val="28"/>
          <w:szCs w:val="28"/>
        </w:rPr>
        <w:t xml:space="preserve">Правила определения нормативных затрат на обеспечение </w:t>
      </w: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функций администрации </w:t>
      </w:r>
      <w:r w:rsidR="00335CA1">
        <w:rPr>
          <w:b/>
          <w:sz w:val="28"/>
          <w:szCs w:val="28"/>
        </w:rPr>
        <w:t>городского</w:t>
      </w:r>
      <w:r w:rsidR="00D551EE" w:rsidRPr="00D551EE">
        <w:rPr>
          <w:b/>
          <w:sz w:val="28"/>
          <w:szCs w:val="28"/>
        </w:rPr>
        <w:t xml:space="preserve"> поселения «Поселок Северный»</w:t>
      </w:r>
      <w:r>
        <w:rPr>
          <w:b/>
          <w:sz w:val="28"/>
          <w:szCs w:val="28"/>
        </w:rPr>
        <w:t xml:space="preserve"> и подведомственного ей МКУ </w:t>
      </w:r>
      <w:r w:rsidR="00DE016B" w:rsidRPr="00DE016B">
        <w:rPr>
          <w:b/>
          <w:sz w:val="28"/>
          <w:szCs w:val="28"/>
        </w:rPr>
        <w:t>«Благоустройство п. Северный и обеспечение деятельности администрации п. Северный»</w:t>
      </w:r>
      <w:r w:rsidR="00DE016B">
        <w:rPr>
          <w:b/>
          <w:sz w:val="28"/>
          <w:szCs w:val="28"/>
        </w:rPr>
        <w:t xml:space="preserve"> </w:t>
      </w:r>
      <w:r w:rsidR="00B439C3">
        <w:rPr>
          <w:b/>
          <w:sz w:val="28"/>
          <w:szCs w:val="28"/>
        </w:rPr>
        <w:t xml:space="preserve"> </w:t>
      </w:r>
    </w:p>
    <w:p w:rsidR="00CC1408" w:rsidRDefault="00CC1408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C1408" w:rsidRDefault="00A1186E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92"/>
      <w:bookmarkEnd w:id="4"/>
      <w:r>
        <w:rPr>
          <w:b/>
          <w:sz w:val="28"/>
          <w:szCs w:val="28"/>
        </w:rPr>
        <w:t>I. Затраты на информационно-коммуникационные технологии</w:t>
      </w: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08" w:rsidRDefault="00A1186E">
      <w:pPr>
        <w:suppressAutoHyphens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5" w:name="Par94"/>
      <w:bookmarkEnd w:id="5"/>
      <w:r>
        <w:rPr>
          <w:b/>
          <w:sz w:val="28"/>
          <w:szCs w:val="28"/>
        </w:rPr>
        <w:t>Затраты на услуги связи</w:t>
      </w: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C1408" w:rsidRDefault="00A1186E">
      <w:pPr>
        <w:tabs>
          <w:tab w:val="left" w:pos="993"/>
        </w:tabs>
        <w:ind w:firstLine="709"/>
        <w:rPr>
          <w:sz w:val="28"/>
          <w:szCs w:val="28"/>
        </w:rPr>
      </w:pPr>
      <w:bookmarkStart w:id="6" w:name="Par949"/>
      <w:bookmarkEnd w:id="6"/>
      <w:r>
        <w:rPr>
          <w:sz w:val="28"/>
          <w:szCs w:val="28"/>
        </w:rPr>
        <w:t>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8350" cy="447675"/>
            <wp:effectExtent l="0" t="0" r="0" b="0"/>
            <wp:docPr id="8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8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C1408" w:rsidRDefault="00A1186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rPr>
          <w:position w:val="-30"/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143625" cy="476250"/>
            <wp:effectExtent l="0" t="0" r="0" b="0"/>
            <wp:docPr id="8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08" w:rsidRDefault="00A118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323850"/>
            <wp:effectExtent l="0" t="0" r="0" b="0"/>
            <wp:docPr id="8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</w:t>
      </w:r>
      <w:r>
        <w:rPr>
          <w:sz w:val="28"/>
          <w:szCs w:val="28"/>
        </w:rPr>
        <w:lastRenderedPageBreak/>
        <w:t>расчете на 1 абонентский номер для передачи голосовой информации по g-му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соединений,с i-м тарифом;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4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4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4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Затраты на оплату услуг подвижной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600075"/>
            <wp:effectExtent l="0" t="0" r="0" b="0"/>
            <wp:docPr id="8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</w:t>
      </w:r>
      <w:r w:rsidR="00335CA1">
        <w:rPr>
          <w:sz w:val="28"/>
          <w:szCs w:val="28"/>
        </w:rPr>
        <w:t>городского</w:t>
      </w:r>
      <w:r w:rsidR="0082453E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подведомственным ей МКУ </w:t>
      </w:r>
      <w:r w:rsidR="00BE0C9E" w:rsidRPr="00D177A6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, в соответствии с </w:t>
      </w:r>
      <w:hyperlink r:id="rId33" w:history="1">
        <w:r>
          <w:rPr>
            <w:sz w:val="28"/>
            <w:szCs w:val="28"/>
          </w:rPr>
          <w:t>пунктом 5</w:t>
        </w:r>
      </w:hyperlink>
      <w:r>
        <w:t xml:space="preserve"> </w:t>
      </w:r>
      <w:r>
        <w:rPr>
          <w:sz w:val="28"/>
          <w:szCs w:val="28"/>
        </w:rPr>
        <w:lastRenderedPageBreak/>
        <w:t xml:space="preserve">требований к определению нормативных затрат на обеспечение функций администрации </w:t>
      </w:r>
      <w:r w:rsidR="00335CA1">
        <w:rPr>
          <w:sz w:val="28"/>
          <w:szCs w:val="28"/>
        </w:rPr>
        <w:t>городского</w:t>
      </w:r>
      <w:r w:rsidR="00AB70B2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F66325" w:rsidRPr="00D177A6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 учетом нормативов обеспечения функций администрации </w:t>
      </w:r>
      <w:r w:rsidR="00335CA1">
        <w:rPr>
          <w:sz w:val="28"/>
          <w:szCs w:val="28"/>
        </w:rPr>
        <w:t>городского</w:t>
      </w:r>
      <w:r w:rsidR="00CF5F6C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№ 1 к настоящим Правилам (далее – нормативы затрат на приобретение средств связи);</w:t>
      </w:r>
      <w:r w:rsidR="00CF5F6C">
        <w:rPr>
          <w:sz w:val="28"/>
          <w:szCs w:val="28"/>
        </w:rPr>
        <w:t xml:space="preserve"> </w:t>
      </w:r>
      <w:r w:rsidR="00F66325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3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7D09E6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, определенными с учетом нормативов затрат на приобретение средств связи;</w:t>
      </w:r>
      <w:r w:rsidR="007D09E6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  <w:r w:rsidR="00AB70B2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8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38400" cy="600075"/>
            <wp:effectExtent l="0" t="0" r="0" b="0"/>
            <wp:docPr id="8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SIM-карт по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CE5DF1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Затраты на сеть «Интернет» и услуги интернет-провайдеров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8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8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i-й </w:t>
      </w:r>
      <w:r>
        <w:rPr>
          <w:sz w:val="28"/>
          <w:szCs w:val="28"/>
        </w:rPr>
        <w:lastRenderedPageBreak/>
        <w:t>пропускной способностью;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8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Затраты на электросвязь, относящуюся к связи специального назначения, используемой на районном уровне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323850"/>
            <wp:effectExtent l="0" t="0" r="0" b="0"/>
            <wp:docPr id="8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47900" cy="323850"/>
            <wp:effectExtent l="0" t="0" r="0" b="0"/>
            <wp:docPr id="8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2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районном уровне;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2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районном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82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81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38400" cy="600075"/>
            <wp:effectExtent l="0" t="0" r="0" b="0"/>
            <wp:docPr id="81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81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8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81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43000" cy="600075"/>
            <wp:effectExtent l="0" t="0" r="0" b="0"/>
            <wp:docPr id="8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Затраты на содержание имущества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определении затрат на техническое обслуживание и регламентно-профилактический ремонт, указанных в пунктах 10-15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02"/>
      <w:bookmarkEnd w:id="7"/>
      <w:r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80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0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0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i-х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80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с округлением до целого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62150" cy="323850"/>
            <wp:effectExtent l="0" t="0" r="0" b="0"/>
            <wp:docPr id="80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0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>
          <w:rPr>
            <w:sz w:val="28"/>
            <w:szCs w:val="28"/>
          </w:rPr>
          <w:t>пунктами 17-</w:t>
        </w:r>
      </w:hyperlink>
      <w:r>
        <w:rPr>
          <w:sz w:val="28"/>
          <w:szCs w:val="28"/>
        </w:rPr>
        <w:t>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0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80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0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0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79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79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9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9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9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9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9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9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9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8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8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1"/>
      <w:bookmarkEnd w:id="8"/>
      <w:r>
        <w:rPr>
          <w:sz w:val="28"/>
          <w:szCs w:val="28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</w:t>
      </w:r>
      <w:r>
        <w:rPr>
          <w:sz w:val="28"/>
          <w:szCs w:val="28"/>
        </w:rPr>
        <w:lastRenderedPageBreak/>
        <w:t>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8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78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78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1B7E49" w:rsidRPr="0082453E">
        <w:rPr>
          <w:sz w:val="28"/>
          <w:szCs w:val="28"/>
        </w:rPr>
        <w:t xml:space="preserve"> поселения «Поселок Северный»</w:t>
      </w:r>
      <w:r w:rsidR="001B7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  <w:r w:rsidR="001B7E49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8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прочих работ и услуг,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относящиеся к затратам на услуги связи, аренду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содержание имущества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8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7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8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Затраты на оплату услуг по сопровождению справочно-правовых систем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7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600075"/>
            <wp:effectExtent l="0" t="0" r="0" b="0"/>
            <wp:docPr id="77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7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>
        <w:rPr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7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28850" cy="619125"/>
            <wp:effectExtent l="0" t="0" r="0" b="0"/>
            <wp:docPr id="77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7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7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7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9525" b="0"/>
            <wp:docPr id="77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70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6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6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619125"/>
            <wp:effectExtent l="0" t="0" r="0" b="0"/>
            <wp:docPr id="76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6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6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одного i-го объекта (помещения);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76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76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Затраты на приобретение простых (неисключительных) лицензий на </w:t>
      </w:r>
      <w:r>
        <w:rPr>
          <w:sz w:val="28"/>
          <w:szCs w:val="28"/>
        </w:rPr>
        <w:lastRenderedPageBreak/>
        <w:t>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6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600075"/>
            <wp:effectExtent l="0" t="0" r="0" b="0"/>
            <wp:docPr id="76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6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5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75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7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5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75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основных средств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Затраты на приобретение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75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676650" cy="600075"/>
            <wp:effectExtent l="0" t="0" r="0" b="0"/>
            <wp:docPr id="75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75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23850"/>
            <wp:effectExtent l="0" t="0" r="0" b="0"/>
            <wp:docPr id="75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одной рабочей станции по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B064CF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рабочих станций по i-й должности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74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по формуле:</w:t>
      </w:r>
      <w:r w:rsidR="00B064CF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1943100" cy="323850"/>
            <wp:effectExtent l="0" t="0" r="0" b="0"/>
            <wp:docPr id="74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4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2" w:history="1">
        <w:r>
          <w:rPr>
            <w:sz w:val="28"/>
            <w:szCs w:val="28"/>
          </w:rPr>
          <w:t>пунктами</w:t>
        </w:r>
      </w:hyperlink>
      <w:r>
        <w:rPr>
          <w:sz w:val="28"/>
          <w:szCs w:val="28"/>
        </w:rPr>
        <w:t>17-22 общих правил определения нормативных затрат.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4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24250" cy="600075"/>
            <wp:effectExtent l="0" t="0" r="0" b="0"/>
            <wp:docPr id="74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23850"/>
            <wp:effectExtent l="0" t="0" r="0" b="0"/>
            <wp:docPr id="74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3E13E1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  <w:r w:rsidR="003E13E1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23850"/>
            <wp:effectExtent l="0" t="0" r="0" b="0"/>
            <wp:docPr id="74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4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6A08B5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Затраты на приобретение средств подвижной связи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4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66950" cy="600075"/>
            <wp:effectExtent l="0" t="0" r="0" b="0"/>
            <wp:docPr id="74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73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D6747E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, определенными с учетом нормативов затрат на приобретение средств связи;</w:t>
      </w:r>
      <w:r w:rsidR="00D6747E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73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органов, определенными с учетом нормативов затрат на приобретение средств связи.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Затраты на приобретение планшетных компьютеров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3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24075" cy="600075"/>
            <wp:effectExtent l="0" t="0" r="9525" b="0"/>
            <wp:docPr id="73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73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4960F1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  <w:r w:rsidR="004960F1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3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планшетного компьютера по i-й должности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901D6B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  <w:r w:rsidR="00901D6B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Затраты на приобретение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3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600075"/>
            <wp:effectExtent l="0" t="0" r="0" b="0"/>
            <wp:docPr id="73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7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73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материальных запасов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72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72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72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43075" cy="600075"/>
            <wp:effectExtent l="0" t="0" r="9525" b="0"/>
            <wp:docPr id="72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2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2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2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71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Затраты на приобретение магнитных и оптических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9750" cy="600075"/>
            <wp:effectExtent l="0" t="0" r="0" b="0"/>
            <wp:docPr id="71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1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0E1A75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  <w:r w:rsidR="000E1A75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1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600221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  <w:r w:rsidR="00600221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23850"/>
            <wp:effectExtent l="0" t="0" r="0" b="0"/>
            <wp:docPr id="71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71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314325"/>
            <wp:effectExtent l="0" t="0" r="9525" b="0"/>
            <wp:docPr id="71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7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14600" cy="600075"/>
            <wp:effectExtent l="0" t="0" r="0" b="0"/>
            <wp:docPr id="70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70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0E6C81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0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0D7932" w:rsidRPr="0082453E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DB7D36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  <w:r w:rsidR="000D7932">
        <w:rPr>
          <w:sz w:val="28"/>
          <w:szCs w:val="28"/>
        </w:rPr>
        <w:t xml:space="preserve"> </w:t>
      </w:r>
      <w:r w:rsidR="00DB7D36">
        <w:rPr>
          <w:sz w:val="28"/>
          <w:szCs w:val="28"/>
        </w:rPr>
        <w:t xml:space="preserve"> 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335CA1">
        <w:rPr>
          <w:sz w:val="28"/>
          <w:szCs w:val="28"/>
        </w:rPr>
        <w:t>городского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0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600075"/>
            <wp:effectExtent l="0" t="0" r="0" b="0"/>
            <wp:docPr id="703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0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0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028825" cy="600075"/>
            <wp:effectExtent l="0" t="0" r="9525" b="0"/>
            <wp:docPr id="699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9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9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Прочие затраты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Затраты на услуги связи, не отнесенные 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 затратам на услуги связи в рамках затрат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информационно-коммуникационные технологии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61950" cy="361950"/>
            <wp:effectExtent l="19050" t="0" r="0" b="0"/>
            <wp:docPr id="69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47775" cy="361950"/>
            <wp:effectExtent l="19050" t="0" r="0" b="0"/>
            <wp:docPr id="6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94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почтовой связи;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9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специальной связи.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9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69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9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8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8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62075" cy="314325"/>
            <wp:effectExtent l="0" t="0" r="9525" b="0"/>
            <wp:docPr id="68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8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8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транспортные услуги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8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71650" cy="600075"/>
            <wp:effectExtent l="0" t="0" r="0" b="0"/>
            <wp:docPr id="68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8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6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i-й услуги перевозки (транспортировки) груза.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600075"/>
            <wp:effectExtent l="0" t="0" r="0" b="0"/>
            <wp:docPr id="67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67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BE57E1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«Благоустройство </w:t>
      </w:r>
      <w:r>
        <w:t xml:space="preserve"> </w:t>
      </w:r>
      <w:r w:rsidR="0064102B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», применяемыми при расчете нормативных затрат на приобретение служебного легкового автотранспорта, предусмотренными </w:t>
      </w:r>
      <w:hyperlink r:id="rId188" w:history="1">
        <w:r>
          <w:rPr>
            <w:sz w:val="28"/>
            <w:szCs w:val="28"/>
          </w:rPr>
          <w:t>приложением № 2</w:t>
        </w:r>
      </w:hyperlink>
      <w:r>
        <w:rPr>
          <w:sz w:val="28"/>
          <w:szCs w:val="28"/>
        </w:rPr>
        <w:t>к настоящим Правилам;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67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транспортного средства в месяц;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67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7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47900" cy="600075"/>
            <wp:effectExtent l="0" t="0" r="0" b="0"/>
            <wp:docPr id="67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7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7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7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42.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7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0" b="0"/>
            <wp:docPr id="66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66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66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Затраты на оплату расходов по договорам об оказании услуг, связанных с проездом и наймом жилого помещения 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командированием работников, заключаемым 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со сторонними организациями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66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23850"/>
            <wp:effectExtent l="0" t="0" r="0" b="0"/>
            <wp:docPr id="66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66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6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Затраты по договору на проезд к месту командирования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66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0" b="0"/>
            <wp:docPr id="66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57225" cy="323850"/>
            <wp:effectExtent l="0" t="0" r="9525" b="0"/>
            <wp:docPr id="6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65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i-му направлению командирования с учетом требований действующего законодательства.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Затраты по договору на найм жилого помещения на период </w:t>
      </w:r>
      <w:r>
        <w:rPr>
          <w:sz w:val="28"/>
          <w:szCs w:val="28"/>
        </w:rPr>
        <w:lastRenderedPageBreak/>
        <w:t>командирования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5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65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65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5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5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коммунальные услуги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5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81375" cy="314325"/>
            <wp:effectExtent l="0" t="0" r="0" b="0"/>
            <wp:docPr id="65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5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5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4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холодное водоснабжение и водоотведение;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4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64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64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0" t="0" r="0" b="0"/>
            <wp:docPr id="64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600075"/>
            <wp:effectExtent l="0" t="0" r="0" b="0"/>
            <wp:docPr id="63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63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3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Затраты на теплоснабжение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3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04950" cy="314325"/>
            <wp:effectExtent l="0" t="0" r="0" b="0"/>
            <wp:docPr id="63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63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3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теплоснабжение.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3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81125" cy="314325"/>
            <wp:effectExtent l="0" t="0" r="0" b="0"/>
            <wp:docPr id="6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3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горячей воде;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2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горячее водоснабжение.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Затраты на холодное водоснабжение и водоотведение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2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33650" cy="314325"/>
            <wp:effectExtent l="0" t="0" r="0" b="0"/>
            <wp:docPr id="62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2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холодном водоснабжении;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19050" t="0" r="0" b="0"/>
            <wp:docPr id="62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холодное водоснабжение;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2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водоотведении;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2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водоотведение.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2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400425" cy="600075"/>
            <wp:effectExtent l="0" t="0" r="9525" b="0"/>
            <wp:docPr id="62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2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1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1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сезонными истопниками и др.).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аренду помещений и оборудования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1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00350" cy="600075"/>
            <wp:effectExtent l="0" t="0" r="0" b="0"/>
            <wp:docPr id="61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1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– площадь арендуемых помещений;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1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ежемесячной аренды за 1 кв. метр i-й арендуемой площади;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1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Затраты на аренду помещения (зала)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1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61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10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0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55.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0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48000" cy="600075"/>
            <wp:effectExtent l="0" t="0" r="0" b="0"/>
            <wp:docPr id="60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0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0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0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0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содержание имущества,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отнесенные к затратам на содержание имущества в рамках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затрат на информационно-коммуникационные технологии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0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429250" cy="323850"/>
            <wp:effectExtent l="0" t="0" r="0" b="0"/>
            <wp:docPr id="60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0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9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59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9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59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9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9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9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9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3850" cy="314325"/>
            <wp:effectExtent l="0" t="0" r="0" b="0"/>
            <wp:docPr id="59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 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9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09825" cy="600075"/>
            <wp:effectExtent l="0" t="0" r="9525" b="0"/>
            <wp:docPr id="589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8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объем i-й услуги управляющей компании;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8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услуги управляющей компании в месяц;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58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8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584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8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523"/>
      <w:bookmarkEnd w:id="9"/>
      <w:r>
        <w:rPr>
          <w:sz w:val="28"/>
          <w:szCs w:val="28"/>
        </w:rPr>
        <w:t>59. 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83" w:history="1">
        <w:r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58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19050" t="0" r="0" b="0"/>
            <wp:docPr id="579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</w:t>
      </w:r>
      <w:r>
        <w:rPr>
          <w:sz w:val="28"/>
          <w:szCs w:val="28"/>
        </w:rPr>
        <w:lastRenderedPageBreak/>
        <w:t>ремонта;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78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57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66950" cy="600075"/>
            <wp:effectExtent l="0" t="0" r="0" b="0"/>
            <wp:docPr id="5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7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74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73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538"/>
      <w:bookmarkEnd w:id="10"/>
      <w:r>
        <w:rPr>
          <w:sz w:val="28"/>
          <w:szCs w:val="28"/>
        </w:rPr>
        <w:t>61. Затраты на оплату услуг по обслуживанию и уборке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7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7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19050" t="0" r="0" b="0"/>
            <wp:docPr id="570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569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68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56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43050" cy="314325"/>
            <wp:effectExtent l="0" t="0" r="0" b="0"/>
            <wp:docPr id="5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6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64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Затраты на техническое обслуживание и регламентно-профилактический ремонт лифтов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63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43050" cy="600075"/>
            <wp:effectExtent l="0" t="0" r="0" b="0"/>
            <wp:docPr id="56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6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лифтов i-го типа;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314325"/>
            <wp:effectExtent l="0" t="0" r="0" b="0"/>
            <wp:docPr id="56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560"/>
      <w:bookmarkEnd w:id="11"/>
      <w:r>
        <w:rPr>
          <w:sz w:val="28"/>
          <w:szCs w:val="28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59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558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5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5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5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95450" cy="314325"/>
            <wp:effectExtent l="0" t="0" r="0" b="0"/>
            <wp:docPr id="554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53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5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574"/>
      <w:bookmarkEnd w:id="12"/>
      <w:r>
        <w:rPr>
          <w:sz w:val="28"/>
          <w:szCs w:val="28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5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24000" cy="314325"/>
            <wp:effectExtent l="0" t="0" r="0" b="0"/>
            <wp:docPr id="55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9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4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4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4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4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4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4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0" cy="323850"/>
            <wp:effectExtent l="0" t="0" r="0" b="0"/>
            <wp:docPr id="54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4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3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3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3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</w:t>
      </w:r>
      <w:r>
        <w:rPr>
          <w:sz w:val="28"/>
          <w:szCs w:val="28"/>
        </w:rPr>
        <w:lastRenderedPageBreak/>
        <w:t>профилактический ремонт систем видеонаблюдения.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34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53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5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5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2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2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2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52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52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52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52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2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извещателей пожарной сигнализации;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i-гоизвещателя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1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51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51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одного  i-го устройства в составе систем контроля и управления доступом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85975" cy="600075"/>
            <wp:effectExtent l="0" t="0" r="9525" b="0"/>
            <wp:docPr id="51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1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51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1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50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0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314325"/>
            <wp:effectExtent l="0" t="0" r="9525" b="0"/>
            <wp:docPr id="50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0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50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23850"/>
            <wp:effectExtent l="0" t="0" r="0" b="0"/>
            <wp:docPr id="50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0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50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0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62050" cy="323850"/>
            <wp:effectExtent l="0" t="0" r="0" b="0"/>
            <wp:docPr id="50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9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спецжурналов;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49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</w:t>
      </w:r>
      <w:r>
        <w:rPr>
          <w:sz w:val="28"/>
          <w:szCs w:val="28"/>
        </w:rPr>
        <w:lastRenderedPageBreak/>
        <w:t>издания.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9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9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9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i-х спецжурналов;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49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i-госпецжурнала.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49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57575" cy="619125"/>
            <wp:effectExtent l="0" t="0" r="9525" b="0"/>
            <wp:docPr id="49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49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48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48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 Затраты на проведение предрейсового и послерейсового осмотра водителей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8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48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8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8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314325"/>
            <wp:effectExtent l="0" t="0" r="9525" b="0"/>
            <wp:docPr id="48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 Затраты на аттестацию специальных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8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8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7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 Затраты на проведение диспансеризации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7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71650" cy="323850"/>
            <wp:effectExtent l="0" t="0" r="0" b="0"/>
            <wp:docPr id="47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7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47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7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85975" cy="628650"/>
            <wp:effectExtent l="0" t="0" r="9525" b="0"/>
            <wp:docPr id="47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47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47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7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4" w:history="1">
        <w:r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</w:t>
      </w:r>
      <w:r>
        <w:rPr>
          <w:sz w:val="28"/>
          <w:szCs w:val="28"/>
        </w:rPr>
        <w:lastRenderedPageBreak/>
        <w:t>обязательному страхованию гражданской ответственности владельцев транспортных средств»,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419725" cy="600075"/>
            <wp:effectExtent l="0" t="0" r="9525" b="0"/>
            <wp:docPr id="469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8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46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46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указанных в </w:t>
      </w:r>
      <w:hyperlink r:id="rId403" w:history="1">
        <w:r>
          <w:rPr>
            <w:sz w:val="28"/>
            <w:szCs w:val="28"/>
          </w:rPr>
          <w:t>пункте 3 статьи 9</w:t>
        </w:r>
      </w:hyperlink>
      <w:r>
        <w:rPr>
          <w:sz w:val="28"/>
          <w:szCs w:val="28"/>
        </w:rPr>
        <w:t xml:space="preserve">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3438525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работников и урегулированию конфликта интересов;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работников и урегулированию конфликта </w:t>
      </w:r>
      <w:r>
        <w:rPr>
          <w:sz w:val="28"/>
          <w:szCs w:val="28"/>
        </w:rPr>
        <w:lastRenderedPageBreak/>
        <w:t>интересов;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работников и урегулированию конфликта интересов;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почасовой оплаты труда независимых экспертов, установленная законодательством Белгородской области;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основных средств, не отнесенные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затратам на приобретение основных средств в рамках затрат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информационно-коммуникационные технологии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238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транспортных средств;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мебели;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систем кондиционирования.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9750" cy="6000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органов местного самоуправления Бел</w:t>
      </w:r>
      <w:r w:rsidR="00335CA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района;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i-го транспортного средства в соответствии с нормативами администрации </w:t>
      </w:r>
      <w:r w:rsidR="006A4934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с учетом нормативов обеспечения функций администрации </w:t>
      </w:r>
      <w:r w:rsidR="00F12AA8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</w:t>
      </w:r>
      <w:r>
        <w:rPr>
          <w:sz w:val="28"/>
          <w:szCs w:val="28"/>
        </w:rPr>
        <w:lastRenderedPageBreak/>
        <w:t>предусмотренных приложением № 2 к настоящим Правилам.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администрации </w:t>
      </w:r>
      <w:r w:rsidR="00F12AA8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14350" cy="3143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администрации </w:t>
      </w:r>
      <w:r w:rsidR="00F474F0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 Затраты на приобретение систем кондиционирования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одной системы кондиционирования.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затрат на информационно-коммуникационные технологии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1947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71475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52775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бланка по i-му тиражу;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одной единицы прочей продукции, изготовляемой типографией, по j-му тиражу.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органов местного самоуправления Бел</w:t>
      </w:r>
      <w:r w:rsidR="00335CA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района в расчете на основного работника;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17-22общих правил определения нормативных затрат;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органов местного самоуправления Бел</w:t>
      </w:r>
      <w:r w:rsidR="00335CA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района.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 Затраты на приобретение хозяйственных товаров и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6000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органов местного самоуправления Бел</w:t>
      </w:r>
      <w:r w:rsidR="00335CA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района;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органов местного самоуправления Бел</w:t>
      </w:r>
      <w:r w:rsidR="00335CA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района.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 Затраты на приобретение горюче-смазочных материалов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3" w:history="1">
        <w:r>
          <w:rPr>
            <w:sz w:val="28"/>
            <w:szCs w:val="28"/>
          </w:rPr>
          <w:t>методическим рекомендациям</w:t>
        </w:r>
      </w:hyperlink>
      <w:r>
        <w:rPr>
          <w:sz w:val="28"/>
          <w:szCs w:val="28"/>
        </w:rPr>
        <w:t xml:space="preserve"> «Нормы расхода топлив и смазочных материалов на автомобильном транспорте», утвержденным распоряжением Министерства транспорта Российской Федерации от 14 марта 2008 года № АМ-23-р«О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495BA7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 приложением № 2 к настоящим Правилам.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14625" cy="60007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администрации </w:t>
      </w:r>
      <w:r w:rsidR="00495BA7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 xml:space="preserve">«Благоустройство п. </w:t>
      </w:r>
      <w:r w:rsidR="000E6C81">
        <w:rPr>
          <w:sz w:val="28"/>
          <w:szCs w:val="28"/>
        </w:rPr>
        <w:lastRenderedPageBreak/>
        <w:t>Северный и обеспечение деятельности администрации п. Северный»</w:t>
      </w:r>
      <w:r>
        <w:rPr>
          <w:sz w:val="28"/>
          <w:szCs w:val="28"/>
        </w:rPr>
        <w:t>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органов;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17-22 общих правил определению нормативных затрат.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Затраты на капитальный ремонт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Затраты на капитальный ремонт имущества администрации </w:t>
      </w:r>
      <w:r w:rsidR="00B1682C">
        <w:rPr>
          <w:sz w:val="28"/>
          <w:szCs w:val="28"/>
        </w:rPr>
        <w:t>г</w:t>
      </w:r>
      <w:r w:rsidR="00335CA1">
        <w:rPr>
          <w:sz w:val="28"/>
          <w:szCs w:val="28"/>
        </w:rPr>
        <w:t>ородского</w:t>
      </w:r>
      <w:r w:rsidR="00C636B9">
        <w:rPr>
          <w:sz w:val="28"/>
          <w:szCs w:val="28"/>
        </w:rPr>
        <w:t xml:space="preserve"> поселения «Поселок Северный»</w:t>
      </w:r>
      <w:r>
        <w:rPr>
          <w:sz w:val="28"/>
          <w:szCs w:val="28"/>
        </w:rPr>
        <w:t xml:space="preserve"> и подведомственного ей МКУ </w:t>
      </w:r>
      <w:r w:rsidR="000E6C81">
        <w:rPr>
          <w:sz w:val="28"/>
          <w:szCs w:val="28"/>
        </w:rPr>
        <w:t>«Благоустройство п. Северный и обеспечение деятельности администрации п. Северный»</w:t>
      </w:r>
      <w:r>
        <w:rPr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61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 и с законодательством Российской Федерации о градостроительной деятельности.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IV. Затраты на финансовое обеспечение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строительства, реконструкции (в том числе с элементами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реставрации), технического перевооружения объектов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</w:p>
    <w:p w:rsidR="00CC1408" w:rsidRDefault="00CC14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2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63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>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 Затраты на приобретение образовательных услуг по профессиональной переподготовке и повышению квалификации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CC1408" w:rsidRDefault="00A118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CC1408" w:rsidRDefault="00A1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8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CC1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C1408" w:rsidSect="005C5C0F">
          <w:headerReference w:type="even" r:id="rId469"/>
          <w:headerReference w:type="default" r:id="rId470"/>
          <w:pgSz w:w="11906" w:h="16838"/>
          <w:pgMar w:top="568" w:right="566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9180" w:tblpY="-521"/>
        <w:tblW w:w="0" w:type="auto"/>
        <w:tblLook w:val="0000" w:firstRow="0" w:lastRow="0" w:firstColumn="0" w:lastColumn="0" w:noHBand="0" w:noVBand="0"/>
      </w:tblPr>
      <w:tblGrid>
        <w:gridCol w:w="7083"/>
      </w:tblGrid>
      <w:tr w:rsidR="00CC1408">
        <w:trPr>
          <w:trHeight w:val="2259"/>
        </w:trPr>
        <w:tc>
          <w:tcPr>
            <w:tcW w:w="7083" w:type="dxa"/>
          </w:tcPr>
          <w:p w:rsidR="005343E6" w:rsidRDefault="005343E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CC1408" w:rsidRDefault="00A1186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1</w:t>
            </w:r>
          </w:p>
          <w:p w:rsidR="00CC1408" w:rsidRDefault="00A1186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Правилам определения нормативных затрат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r w:rsidR="005E001F">
              <w:t xml:space="preserve"> </w:t>
            </w:r>
            <w:r w:rsidR="00335CA1">
              <w:rPr>
                <w:b/>
                <w:sz w:val="28"/>
                <w:szCs w:val="28"/>
              </w:rPr>
              <w:t>городского</w:t>
            </w:r>
            <w:r w:rsidR="005E001F" w:rsidRPr="005E001F">
              <w:rPr>
                <w:b/>
                <w:sz w:val="28"/>
                <w:szCs w:val="28"/>
              </w:rPr>
              <w:t xml:space="preserve"> поселения «Поселок Северный»</w:t>
            </w:r>
            <w:r>
              <w:rPr>
                <w:b/>
                <w:sz w:val="28"/>
                <w:szCs w:val="28"/>
              </w:rPr>
              <w:t>, в том числе подведомственных им казенных учреждений</w:t>
            </w:r>
            <w:r w:rsidR="005E001F">
              <w:rPr>
                <w:b/>
                <w:sz w:val="28"/>
                <w:szCs w:val="28"/>
              </w:rPr>
              <w:t xml:space="preserve"> </w:t>
            </w:r>
          </w:p>
          <w:p w:rsidR="00CC1408" w:rsidRDefault="00CC140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1408" w:rsidRDefault="00CC1408">
      <w:pPr>
        <w:suppressAutoHyphens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5343E6" w:rsidRDefault="005343E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3" w:name="Par959"/>
      <w:bookmarkEnd w:id="13"/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335CA1">
        <w:rPr>
          <w:b/>
          <w:sz w:val="28"/>
          <w:szCs w:val="28"/>
        </w:rPr>
        <w:t>городского</w:t>
      </w:r>
      <w:r w:rsidR="00E7283B" w:rsidRPr="00E7283B">
        <w:rPr>
          <w:b/>
          <w:sz w:val="28"/>
          <w:szCs w:val="28"/>
        </w:rPr>
        <w:t xml:space="preserve"> поселения «Поселок Северный»</w:t>
      </w:r>
      <w:r>
        <w:rPr>
          <w:b/>
          <w:sz w:val="28"/>
          <w:szCs w:val="28"/>
        </w:rPr>
        <w:t xml:space="preserve">, </w:t>
      </w: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применяемые при расчете нормативных затрат на приобретение средств </w:t>
      </w: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подвижной связи и услуг подвижной связи</w:t>
      </w:r>
      <w:r w:rsidR="00E7283B">
        <w:rPr>
          <w:b/>
          <w:sz w:val="28"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15"/>
        <w:gridCol w:w="1621"/>
        <w:gridCol w:w="2268"/>
        <w:gridCol w:w="3118"/>
        <w:gridCol w:w="2835"/>
        <w:gridCol w:w="2835"/>
      </w:tblGrid>
      <w:tr w:rsidR="00CC1408">
        <w:tc>
          <w:tcPr>
            <w:tcW w:w="231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621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связи</w:t>
            </w:r>
          </w:p>
        </w:tc>
        <w:tc>
          <w:tcPr>
            <w:tcW w:w="226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11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приобретения средств связи</w:t>
            </w:r>
          </w:p>
        </w:tc>
        <w:tc>
          <w:tcPr>
            <w:tcW w:w="283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83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Расходы на услуги связи</w:t>
            </w:r>
            <w:r>
              <w:rPr>
                <w:rFonts w:ascii="Bell MT" w:hAnsi="Bell MT"/>
                <w:i/>
                <w:sz w:val="28"/>
                <w:szCs w:val="28"/>
              </w:rPr>
              <w:t>*</w:t>
            </w:r>
          </w:p>
        </w:tc>
      </w:tr>
      <w:tr w:rsidR="00CC1408" w:rsidTr="005C5C0F">
        <w:tc>
          <w:tcPr>
            <w:tcW w:w="231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35CA1">
              <w:rPr>
                <w:sz w:val="28"/>
                <w:szCs w:val="28"/>
              </w:rPr>
              <w:t>городского</w:t>
            </w:r>
            <w:r w:rsidR="00836766" w:rsidRPr="00F615C3">
              <w:rPr>
                <w:sz w:val="28"/>
                <w:szCs w:val="28"/>
              </w:rPr>
              <w:t xml:space="preserve"> поселения «Поселок Северный»</w:t>
            </w:r>
            <w:r w:rsidR="0083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связь</w:t>
            </w:r>
          </w:p>
        </w:tc>
        <w:tc>
          <w:tcPr>
            <w:tcW w:w="226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3118" w:type="dxa"/>
            <w:vAlign w:val="center"/>
          </w:tcPr>
          <w:p w:rsidR="00CC1408" w:rsidRDefault="00A1186E" w:rsidP="005C5C0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тыс. рублей включительно за 1 единицу</w:t>
            </w:r>
          </w:p>
        </w:tc>
        <w:tc>
          <w:tcPr>
            <w:tcW w:w="283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группа глава администрации </w:t>
            </w:r>
          </w:p>
        </w:tc>
        <w:tc>
          <w:tcPr>
            <w:tcW w:w="2835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расходы не более 3 тыс. рублей включительно</w:t>
            </w:r>
          </w:p>
        </w:tc>
      </w:tr>
    </w:tbl>
    <w:p w:rsidR="00CC1408" w:rsidRDefault="00A1186E">
      <w:pPr>
        <w:suppressAutoHyphens/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>
        <w:rPr>
          <w:rFonts w:ascii="Bell MT" w:hAnsi="Bell MT"/>
          <w:b/>
          <w:i/>
          <w:sz w:val="16"/>
          <w:szCs w:val="16"/>
        </w:rPr>
        <w:t>*</w:t>
      </w:r>
      <w:r>
        <w:rPr>
          <w:i/>
          <w:sz w:val="16"/>
          <w:szCs w:val="16"/>
        </w:rPr>
        <w:t>Объем расходов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 ИЛИ согласно распоряжение администрации Бел</w:t>
      </w:r>
      <w:r w:rsidR="00335CA1">
        <w:rPr>
          <w:i/>
          <w:sz w:val="16"/>
          <w:szCs w:val="16"/>
        </w:rPr>
        <w:t>городского</w:t>
      </w:r>
      <w:r>
        <w:rPr>
          <w:i/>
          <w:sz w:val="16"/>
          <w:szCs w:val="16"/>
        </w:rPr>
        <w:t xml:space="preserve"> района от 03.02.2015г. № 255 «Об утверждении лимита на расход горюче-смазочного материала и оплату услуг сотовой связи»</w:t>
      </w:r>
      <w:r>
        <w:rPr>
          <w:b/>
          <w:i/>
          <w:sz w:val="16"/>
          <w:szCs w:val="16"/>
        </w:rPr>
        <w:br w:type="page"/>
      </w:r>
    </w:p>
    <w:p w:rsidR="00CC1408" w:rsidRDefault="00106D37" w:rsidP="00106D37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A1186E">
        <w:rPr>
          <w:b/>
          <w:sz w:val="28"/>
          <w:szCs w:val="28"/>
        </w:rPr>
        <w:t>Приложение № 2</w:t>
      </w:r>
    </w:p>
    <w:p w:rsidR="00CC1408" w:rsidRDefault="00A1186E" w:rsidP="00106D37">
      <w:pPr>
        <w:suppressAutoHyphens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Правилам определения нормативных затрат на </w:t>
      </w:r>
    </w:p>
    <w:p w:rsidR="00CC1408" w:rsidRDefault="00A1186E" w:rsidP="00106D37">
      <w:pPr>
        <w:suppressAutoHyphens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функций органов местного самоуправления </w:t>
      </w:r>
    </w:p>
    <w:p w:rsidR="00CC1408" w:rsidRDefault="00335CA1" w:rsidP="00106D37">
      <w:pPr>
        <w:suppressAutoHyphens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C64AEF" w:rsidRPr="00C64AEF">
        <w:rPr>
          <w:b/>
          <w:sz w:val="28"/>
          <w:szCs w:val="28"/>
        </w:rPr>
        <w:t xml:space="preserve"> поселения «Поселок Северный»</w:t>
      </w:r>
      <w:r w:rsidR="00A1186E">
        <w:rPr>
          <w:b/>
          <w:sz w:val="28"/>
          <w:szCs w:val="28"/>
        </w:rPr>
        <w:t xml:space="preserve">, в том числе </w:t>
      </w:r>
    </w:p>
    <w:p w:rsidR="00CC1408" w:rsidRDefault="00A1186E" w:rsidP="00106D37">
      <w:pPr>
        <w:suppressAutoHyphens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подведомственных им казенных учреждений</w:t>
      </w:r>
    </w:p>
    <w:p w:rsidR="00CC1408" w:rsidRDefault="00CC1408">
      <w:pPr>
        <w:suppressAutoHyphens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8C5EC1" w:rsidRDefault="008C5EC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335CA1">
        <w:rPr>
          <w:b/>
          <w:sz w:val="28"/>
          <w:szCs w:val="28"/>
        </w:rPr>
        <w:t>городского</w:t>
      </w:r>
      <w:r w:rsidR="00C80511" w:rsidRPr="00C80511">
        <w:rPr>
          <w:b/>
          <w:sz w:val="28"/>
          <w:szCs w:val="28"/>
        </w:rPr>
        <w:t xml:space="preserve"> поселения «Поселок Северный»</w:t>
      </w:r>
      <w:r>
        <w:rPr>
          <w:b/>
          <w:sz w:val="28"/>
          <w:szCs w:val="28"/>
        </w:rPr>
        <w:t xml:space="preserve">, </w:t>
      </w:r>
    </w:p>
    <w:p w:rsidR="00CC1408" w:rsidRDefault="00A1186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применяемые при расчете нормативных затрат на приобретение служебного легкового автотранспорта</w:t>
      </w:r>
    </w:p>
    <w:p w:rsidR="00CC1408" w:rsidRDefault="00CC140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9"/>
        <w:gridCol w:w="2284"/>
        <w:gridCol w:w="5528"/>
        <w:gridCol w:w="5038"/>
      </w:tblGrid>
      <w:tr w:rsidR="00CC1408">
        <w:tc>
          <w:tcPr>
            <w:tcW w:w="2219" w:type="dxa"/>
            <w:vMerge w:val="restart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органа местного самоуправления</w:t>
            </w:r>
            <w:r w:rsidR="00F142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  <w:vMerge w:val="restart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0566" w:type="dxa"/>
            <w:gridSpan w:val="2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</w:t>
            </w:r>
          </w:p>
        </w:tc>
      </w:tr>
      <w:tr w:rsidR="00CC1408">
        <w:tc>
          <w:tcPr>
            <w:tcW w:w="2219" w:type="dxa"/>
            <w:vMerge/>
            <w:vAlign w:val="center"/>
          </w:tcPr>
          <w:p w:rsidR="00CC1408" w:rsidRDefault="00CC140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CC1408" w:rsidRDefault="00CC140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503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 мощность</w:t>
            </w:r>
          </w:p>
        </w:tc>
      </w:tr>
      <w:tr w:rsidR="00CC1408">
        <w:tc>
          <w:tcPr>
            <w:tcW w:w="2219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35CA1">
              <w:rPr>
                <w:sz w:val="28"/>
                <w:szCs w:val="28"/>
              </w:rPr>
              <w:t>городского</w:t>
            </w:r>
            <w:r w:rsidR="00F25FE4" w:rsidRPr="00F615C3">
              <w:rPr>
                <w:sz w:val="28"/>
                <w:szCs w:val="28"/>
              </w:rPr>
              <w:t xml:space="preserve"> поселения «Поселок Северный»</w:t>
            </w:r>
            <w:r w:rsidR="00F25F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552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5038" w:type="dxa"/>
            <w:vAlign w:val="center"/>
          </w:tcPr>
          <w:p w:rsidR="00CC1408" w:rsidRDefault="00A1186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595396">
              <w:rPr>
                <w:sz w:val="28"/>
                <w:szCs w:val="28"/>
              </w:rPr>
              <w:t>3</w:t>
            </w:r>
            <w:r w:rsidR="0027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 и не более 200 лошадиных сил включительно для муниципального служащего</w:t>
            </w:r>
          </w:p>
        </w:tc>
      </w:tr>
    </w:tbl>
    <w:p w:rsidR="00CC1408" w:rsidRDefault="00CC1408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C1408" w:rsidSect="005343E6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408" w:rsidRDefault="00A1186E">
      <w:r>
        <w:separator/>
      </w:r>
    </w:p>
  </w:endnote>
  <w:endnote w:type="continuationSeparator" w:id="0">
    <w:p w:rsidR="00CC1408" w:rsidRDefault="00A1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408" w:rsidRDefault="00A1186E">
      <w:r>
        <w:separator/>
      </w:r>
    </w:p>
  </w:footnote>
  <w:footnote w:type="continuationSeparator" w:id="0">
    <w:p w:rsidR="00CC1408" w:rsidRDefault="00A1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408" w:rsidRDefault="00A118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CC1408" w:rsidRDefault="00CC14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445620"/>
      <w:docPartObj>
        <w:docPartGallery w:val="Page Numbers (Top of Page)"/>
        <w:docPartUnique/>
      </w:docPartObj>
    </w:sdtPr>
    <w:sdtEndPr/>
    <w:sdtContent>
      <w:p w:rsidR="005C5C0F" w:rsidRDefault="005C5C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5C0F" w:rsidRDefault="005C5C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45E834A"/>
    <w:lvl w:ilvl="0">
      <w:numFmt w:val="bullet"/>
      <w:lvlText w:val="*"/>
      <w:lvlJc w:val="left"/>
    </w:lvl>
  </w:abstractNum>
  <w:abstractNum w:abstractNumId="1" w15:restartNumberingAfterBreak="0">
    <w:nsid w:val="13BD7269"/>
    <w:multiLevelType w:val="hybridMultilevel"/>
    <w:tmpl w:val="FF9E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E0D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226409AF"/>
    <w:multiLevelType w:val="multilevel"/>
    <w:tmpl w:val="B6DA3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E2E47A8"/>
    <w:multiLevelType w:val="multilevel"/>
    <w:tmpl w:val="7E0E6CC0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5" w15:restartNumberingAfterBreak="0">
    <w:nsid w:val="2E593B9D"/>
    <w:multiLevelType w:val="hybridMultilevel"/>
    <w:tmpl w:val="0F86E016"/>
    <w:lvl w:ilvl="0" w:tplc="BDD64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1C261A"/>
    <w:multiLevelType w:val="hybridMultilevel"/>
    <w:tmpl w:val="8F6A3C6A"/>
    <w:lvl w:ilvl="0" w:tplc="752A392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9041C3"/>
    <w:multiLevelType w:val="multilevel"/>
    <w:tmpl w:val="26A4D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387C23EB"/>
    <w:multiLevelType w:val="singleLevel"/>
    <w:tmpl w:val="6540E58E"/>
    <w:lvl w:ilvl="0">
      <w:start w:val="1"/>
      <w:numFmt w:val="decimal"/>
      <w:lvlText w:val="2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9" w15:restartNumberingAfterBreak="0">
    <w:nsid w:val="403B5288"/>
    <w:multiLevelType w:val="multilevel"/>
    <w:tmpl w:val="CA78E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02147E8"/>
    <w:multiLevelType w:val="hybridMultilevel"/>
    <w:tmpl w:val="31D295B2"/>
    <w:lvl w:ilvl="0" w:tplc="F33AAC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824956"/>
    <w:multiLevelType w:val="multilevel"/>
    <w:tmpl w:val="6D387F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0854F21"/>
    <w:multiLevelType w:val="hybridMultilevel"/>
    <w:tmpl w:val="E0CA5968"/>
    <w:lvl w:ilvl="0" w:tplc="4AECAA6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3C4EEA"/>
    <w:multiLevelType w:val="singleLevel"/>
    <w:tmpl w:val="2842E0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7C7251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5" w15:restartNumberingAfterBreak="0">
    <w:nsid w:val="5C266571"/>
    <w:multiLevelType w:val="hybridMultilevel"/>
    <w:tmpl w:val="30D85F3E"/>
    <w:lvl w:ilvl="0" w:tplc="64D0EA1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6" w15:restartNumberingAfterBreak="0">
    <w:nsid w:val="5D7E642A"/>
    <w:multiLevelType w:val="singleLevel"/>
    <w:tmpl w:val="EFA41C64"/>
    <w:lvl w:ilvl="0">
      <w:start w:val="3"/>
      <w:numFmt w:val="decimal"/>
      <w:lvlText w:val="1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60FB3D78"/>
    <w:multiLevelType w:val="multilevel"/>
    <w:tmpl w:val="D9A079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304E0A"/>
    <w:multiLevelType w:val="hybridMultilevel"/>
    <w:tmpl w:val="7120483E"/>
    <w:lvl w:ilvl="0" w:tplc="298C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A16E22"/>
    <w:multiLevelType w:val="hybridMultilevel"/>
    <w:tmpl w:val="B278553A"/>
    <w:lvl w:ilvl="0" w:tplc="F9BC6A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9"/>
  </w:num>
  <w:num w:numId="9">
    <w:abstractNumId w:val="17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408"/>
    <w:rsid w:val="00022071"/>
    <w:rsid w:val="000656DC"/>
    <w:rsid w:val="00071FA4"/>
    <w:rsid w:val="000B05F9"/>
    <w:rsid w:val="000D7932"/>
    <w:rsid w:val="000E1A75"/>
    <w:rsid w:val="000E6148"/>
    <w:rsid w:val="000E6C81"/>
    <w:rsid w:val="00101B56"/>
    <w:rsid w:val="00106D37"/>
    <w:rsid w:val="0013475B"/>
    <w:rsid w:val="00143B05"/>
    <w:rsid w:val="001835B2"/>
    <w:rsid w:val="0018739D"/>
    <w:rsid w:val="001B7E49"/>
    <w:rsid w:val="00272A54"/>
    <w:rsid w:val="002808C6"/>
    <w:rsid w:val="00292589"/>
    <w:rsid w:val="002F5145"/>
    <w:rsid w:val="00310B1F"/>
    <w:rsid w:val="0033042F"/>
    <w:rsid w:val="00330453"/>
    <w:rsid w:val="00335CA1"/>
    <w:rsid w:val="00344A62"/>
    <w:rsid w:val="00362A27"/>
    <w:rsid w:val="00374C5E"/>
    <w:rsid w:val="003C706F"/>
    <w:rsid w:val="003E13E1"/>
    <w:rsid w:val="003F490D"/>
    <w:rsid w:val="00412EF1"/>
    <w:rsid w:val="00461BDB"/>
    <w:rsid w:val="004843E4"/>
    <w:rsid w:val="00495BA7"/>
    <w:rsid w:val="004960F1"/>
    <w:rsid w:val="004A31D2"/>
    <w:rsid w:val="004C1D23"/>
    <w:rsid w:val="00520985"/>
    <w:rsid w:val="005214F8"/>
    <w:rsid w:val="005328A4"/>
    <w:rsid w:val="005343E6"/>
    <w:rsid w:val="00574882"/>
    <w:rsid w:val="005858F3"/>
    <w:rsid w:val="00595396"/>
    <w:rsid w:val="005C5C0F"/>
    <w:rsid w:val="005E001F"/>
    <w:rsid w:val="005F5145"/>
    <w:rsid w:val="00600221"/>
    <w:rsid w:val="00610B37"/>
    <w:rsid w:val="0061795C"/>
    <w:rsid w:val="0064102B"/>
    <w:rsid w:val="00667B2E"/>
    <w:rsid w:val="00673F2F"/>
    <w:rsid w:val="00677EE5"/>
    <w:rsid w:val="006A08B5"/>
    <w:rsid w:val="006A15E8"/>
    <w:rsid w:val="006A2495"/>
    <w:rsid w:val="006A4934"/>
    <w:rsid w:val="006C3084"/>
    <w:rsid w:val="006C4C0D"/>
    <w:rsid w:val="00733C36"/>
    <w:rsid w:val="00750B20"/>
    <w:rsid w:val="007661EC"/>
    <w:rsid w:val="007B243E"/>
    <w:rsid w:val="007C7315"/>
    <w:rsid w:val="007D09E6"/>
    <w:rsid w:val="007F4E54"/>
    <w:rsid w:val="008132BE"/>
    <w:rsid w:val="0082453E"/>
    <w:rsid w:val="00836766"/>
    <w:rsid w:val="00851664"/>
    <w:rsid w:val="008563D9"/>
    <w:rsid w:val="008608D6"/>
    <w:rsid w:val="008B1BBB"/>
    <w:rsid w:val="008C5EC1"/>
    <w:rsid w:val="008E6B2C"/>
    <w:rsid w:val="008E727D"/>
    <w:rsid w:val="008F7F76"/>
    <w:rsid w:val="00901D6B"/>
    <w:rsid w:val="00905B69"/>
    <w:rsid w:val="009D6497"/>
    <w:rsid w:val="009F2C56"/>
    <w:rsid w:val="00A1186E"/>
    <w:rsid w:val="00A14342"/>
    <w:rsid w:val="00A72207"/>
    <w:rsid w:val="00A76485"/>
    <w:rsid w:val="00A76EF3"/>
    <w:rsid w:val="00A9458C"/>
    <w:rsid w:val="00AB70B2"/>
    <w:rsid w:val="00AF1BA8"/>
    <w:rsid w:val="00B064CF"/>
    <w:rsid w:val="00B1682C"/>
    <w:rsid w:val="00B23D29"/>
    <w:rsid w:val="00B40980"/>
    <w:rsid w:val="00B439C3"/>
    <w:rsid w:val="00B53E93"/>
    <w:rsid w:val="00B6357B"/>
    <w:rsid w:val="00B93FE4"/>
    <w:rsid w:val="00BC7135"/>
    <w:rsid w:val="00BE0C9E"/>
    <w:rsid w:val="00BE57E1"/>
    <w:rsid w:val="00BE657D"/>
    <w:rsid w:val="00C50AB8"/>
    <w:rsid w:val="00C544D7"/>
    <w:rsid w:val="00C636B9"/>
    <w:rsid w:val="00C64AEF"/>
    <w:rsid w:val="00C80511"/>
    <w:rsid w:val="00C93D2B"/>
    <w:rsid w:val="00CC1408"/>
    <w:rsid w:val="00CC623E"/>
    <w:rsid w:val="00CE4A63"/>
    <w:rsid w:val="00CE5DF1"/>
    <w:rsid w:val="00CF5F6C"/>
    <w:rsid w:val="00D177A6"/>
    <w:rsid w:val="00D27D22"/>
    <w:rsid w:val="00D35D1F"/>
    <w:rsid w:val="00D551EE"/>
    <w:rsid w:val="00D6747E"/>
    <w:rsid w:val="00D9595E"/>
    <w:rsid w:val="00DB7D36"/>
    <w:rsid w:val="00DE016B"/>
    <w:rsid w:val="00E31201"/>
    <w:rsid w:val="00E7283B"/>
    <w:rsid w:val="00E771DE"/>
    <w:rsid w:val="00EA10FB"/>
    <w:rsid w:val="00EA747A"/>
    <w:rsid w:val="00ED50C1"/>
    <w:rsid w:val="00EE542A"/>
    <w:rsid w:val="00EF5E3B"/>
    <w:rsid w:val="00F12AA8"/>
    <w:rsid w:val="00F12DC9"/>
    <w:rsid w:val="00F1422D"/>
    <w:rsid w:val="00F168F7"/>
    <w:rsid w:val="00F25FE4"/>
    <w:rsid w:val="00F474F0"/>
    <w:rsid w:val="00F5529A"/>
    <w:rsid w:val="00F615C3"/>
    <w:rsid w:val="00F66325"/>
    <w:rsid w:val="00F71656"/>
    <w:rsid w:val="00FA3705"/>
    <w:rsid w:val="00FB42A6"/>
    <w:rsid w:val="00FD3534"/>
    <w:rsid w:val="00FD4E5E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90418"/>
  <w15:docId w15:val="{A1F0F4B4-C791-4C32-A87D-CF55741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Monotype Corsiva" w:hAnsi="Monotype Corsiva"/>
      <w:b/>
      <w:bCs/>
      <w:sz w:val="9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i/>
      <w:iCs/>
      <w:sz w:val="6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i/>
      <w:iCs/>
      <w:sz w:val="48"/>
    </w:rPr>
  </w:style>
  <w:style w:type="paragraph" w:styleId="4">
    <w:name w:val="heading 4"/>
    <w:basedOn w:val="a"/>
    <w:next w:val="a"/>
    <w:link w:val="40"/>
    <w:qFormat/>
    <w:pPr>
      <w:keepNext/>
      <w:ind w:left="72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pPr>
      <w:keepNext/>
      <w:ind w:left="144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i/>
      <w:iCs/>
      <w:sz w:val="48"/>
      <w:u w:val="single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Monotype Corsiva" w:hAnsi="Monotype Corsiva"/>
      <w:b/>
      <w:bCs/>
      <w:sz w:val="96"/>
    </w:rPr>
  </w:style>
  <w:style w:type="character" w:customStyle="1" w:styleId="20">
    <w:name w:val="Заголовок 2 Знак"/>
    <w:basedOn w:val="a0"/>
    <w:link w:val="2"/>
    <w:rPr>
      <w:rFonts w:ascii="Bookman Old Style" w:hAnsi="Bookman Old Style"/>
      <w:i/>
      <w:iCs/>
      <w:sz w:val="60"/>
    </w:rPr>
  </w:style>
  <w:style w:type="character" w:customStyle="1" w:styleId="30">
    <w:name w:val="Заголовок 3 Знак"/>
    <w:basedOn w:val="a0"/>
    <w:link w:val="3"/>
    <w:rPr>
      <w:rFonts w:ascii="Bookman Old Style" w:hAnsi="Bookman Old Style"/>
      <w:i/>
      <w:iCs/>
      <w:sz w:val="48"/>
    </w:rPr>
  </w:style>
  <w:style w:type="character" w:customStyle="1" w:styleId="40">
    <w:name w:val="Заголовок 4 Знак"/>
    <w:basedOn w:val="a0"/>
    <w:link w:val="4"/>
    <w:rPr>
      <w:rFonts w:ascii="Bookman Old Style" w:hAnsi="Bookman Old Style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rPr>
      <w:rFonts w:ascii="Bookman Old Style" w:hAnsi="Bookman Old Style"/>
      <w:b/>
      <w:bCs/>
      <w:i/>
      <w:iCs/>
      <w:sz w:val="28"/>
    </w:rPr>
  </w:style>
  <w:style w:type="character" w:customStyle="1" w:styleId="60">
    <w:name w:val="Заголовок 6 Знак"/>
    <w:basedOn w:val="a0"/>
    <w:link w:val="6"/>
    <w:rPr>
      <w:rFonts w:ascii="Bookman Old Style" w:hAnsi="Bookman Old Style"/>
      <w:i/>
      <w:iCs/>
      <w:sz w:val="28"/>
    </w:rPr>
  </w:style>
  <w:style w:type="character" w:customStyle="1" w:styleId="70">
    <w:name w:val="Заголовок 7 Знак"/>
    <w:basedOn w:val="a0"/>
    <w:link w:val="7"/>
    <w:rPr>
      <w:rFonts w:ascii="Bookman Old Style" w:hAnsi="Bookman Old Style"/>
      <w:i/>
      <w:iCs/>
      <w:sz w:val="48"/>
      <w:u w:val="single"/>
    </w:rPr>
  </w:style>
  <w:style w:type="character" w:customStyle="1" w:styleId="80">
    <w:name w:val="Заголовок 8 Знак"/>
    <w:basedOn w:val="a0"/>
    <w:link w:val="8"/>
    <w:rPr>
      <w:rFonts w:ascii="Bookman Old Style" w:hAnsi="Bookman Old Style"/>
      <w:i/>
      <w:iCs/>
      <w:sz w:val="24"/>
    </w:rPr>
  </w:style>
  <w:style w:type="character" w:customStyle="1" w:styleId="90">
    <w:name w:val="Заголовок 9 Знак"/>
    <w:basedOn w:val="a0"/>
    <w:link w:val="9"/>
    <w:rPr>
      <w:rFonts w:ascii="Bookman Old Style" w:hAnsi="Bookman Old Style"/>
      <w:b/>
      <w:i/>
      <w:sz w:val="52"/>
    </w:rPr>
  </w:style>
  <w:style w:type="paragraph" w:styleId="a3">
    <w:name w:val="Title"/>
    <w:basedOn w:val="a"/>
    <w:link w:val="a4"/>
    <w:qFormat/>
    <w:pPr>
      <w:jc w:val="center"/>
    </w:pPr>
    <w:rPr>
      <w:b/>
      <w:bCs/>
      <w:i/>
      <w:iCs/>
      <w:spacing w:val="-8"/>
      <w:szCs w:val="24"/>
    </w:rPr>
  </w:style>
  <w:style w:type="character" w:customStyle="1" w:styleId="a4">
    <w:name w:val="Заголовок Знак"/>
    <w:basedOn w:val="a0"/>
    <w:link w:val="a3"/>
    <w:rPr>
      <w:rFonts w:ascii="Bookman Old Style" w:hAnsi="Bookman Old Style"/>
      <w:b/>
      <w:bCs/>
      <w:i/>
      <w:iCs/>
      <w:spacing w:val="-8"/>
      <w:sz w:val="28"/>
      <w:szCs w:val="24"/>
    </w:rPr>
  </w:style>
  <w:style w:type="paragraph" w:styleId="a5">
    <w:name w:val="Subtitle"/>
    <w:basedOn w:val="a"/>
    <w:link w:val="a6"/>
    <w:qFormat/>
    <w:pPr>
      <w:spacing w:before="120" w:after="120"/>
      <w:ind w:left="567" w:right="283"/>
      <w:jc w:val="center"/>
    </w:pPr>
    <w:rPr>
      <w:sz w:val="26"/>
      <w:u w:val="single"/>
    </w:rPr>
  </w:style>
  <w:style w:type="character" w:customStyle="1" w:styleId="a6">
    <w:name w:val="Подзаголовок Знак"/>
    <w:basedOn w:val="a0"/>
    <w:link w:val="a5"/>
    <w:rPr>
      <w:sz w:val="26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styleId="a9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pPr>
      <w:widowControl/>
      <w:jc w:val="center"/>
    </w:pPr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ody Text"/>
    <w:basedOn w:val="a"/>
    <w:link w:val="af0"/>
    <w:semiHidden/>
    <w:pPr>
      <w:widowControl/>
      <w:ind w:right="5035"/>
      <w:jc w:val="both"/>
    </w:pPr>
    <w:rPr>
      <w:b/>
      <w:sz w:val="24"/>
    </w:rPr>
  </w:style>
  <w:style w:type="character" w:customStyle="1" w:styleId="af0">
    <w:name w:val="Основной текст Знак"/>
    <w:basedOn w:val="a0"/>
    <w:link w:val="af"/>
    <w:semiHidden/>
    <w:rPr>
      <w:b/>
      <w:sz w:val="24"/>
    </w:rPr>
  </w:style>
  <w:style w:type="paragraph" w:styleId="af1">
    <w:name w:val="Body Text Indent"/>
    <w:basedOn w:val="a"/>
    <w:link w:val="af2"/>
    <w:semiHidden/>
    <w:pPr>
      <w:widowControl/>
      <w:ind w:firstLine="720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semiHidden/>
    <w:rPr>
      <w:sz w:val="24"/>
    </w:rPr>
  </w:style>
  <w:style w:type="paragraph" w:styleId="af3">
    <w:name w:val="Plain Text"/>
    <w:basedOn w:val="a"/>
    <w:link w:val="af4"/>
    <w:pPr>
      <w:widowControl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Pr>
      <w:rFonts w:ascii="Courier New" w:hAnsi="Courier New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caption"/>
    <w:basedOn w:val="a"/>
    <w:next w:val="a"/>
    <w:qFormat/>
    <w:pPr>
      <w:widowControl/>
      <w:spacing w:before="120"/>
      <w:jc w:val="center"/>
    </w:pPr>
    <w:rPr>
      <w:rFonts w:eastAsia="Calibri"/>
      <w:sz w:val="36"/>
    </w:rPr>
  </w:style>
  <w:style w:type="character" w:customStyle="1" w:styleId="31">
    <w:name w:val="Основной текст 3 Знак"/>
    <w:basedOn w:val="a0"/>
    <w:link w:val="32"/>
    <w:semiHidden/>
    <w:rPr>
      <w:rFonts w:ascii="Calibri" w:hAnsi="Calibri"/>
      <w:sz w:val="16"/>
      <w:szCs w:val="16"/>
      <w:lang w:eastAsia="en-US"/>
    </w:rPr>
  </w:style>
  <w:style w:type="paragraph" w:styleId="32">
    <w:name w:val="Body Text 3"/>
    <w:basedOn w:val="a"/>
    <w:link w:val="31"/>
    <w:semiHidden/>
    <w:pPr>
      <w:widowControl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2">
    <w:name w:val="Body Text 2"/>
    <w:basedOn w:val="a"/>
    <w:link w:val="23"/>
    <w:uiPriority w:val="99"/>
    <w:unhideWhenUsed/>
    <w:pPr>
      <w:widowControl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Pr>
      <w:rFonts w:asciiTheme="minorHAnsi" w:eastAsiaTheme="minorEastAsia" w:hAnsiTheme="minorHAnsi" w:cstheme="minorBidi"/>
    </w:rPr>
  </w:style>
  <w:style w:type="paragraph" w:styleId="afa">
    <w:name w:val="footnote text"/>
    <w:basedOn w:val="a"/>
    <w:link w:val="af9"/>
    <w:uiPriority w:val="99"/>
    <w:semiHidden/>
    <w:unhideWhenUsed/>
    <w:pPr>
      <w:widowControl/>
    </w:pPr>
    <w:rPr>
      <w:rFonts w:asciiTheme="minorHAnsi" w:eastAsiaTheme="minorEastAsia" w:hAnsiTheme="minorHAnsi" w:cstheme="minorBidi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Pr>
      <w:rFonts w:asciiTheme="minorHAnsi" w:eastAsiaTheme="minorEastAsia" w:hAnsiTheme="minorHAnsi" w:cstheme="minorBidi"/>
    </w:rPr>
  </w:style>
  <w:style w:type="paragraph" w:styleId="afc">
    <w:name w:val="endnote text"/>
    <w:basedOn w:val="a"/>
    <w:link w:val="afb"/>
    <w:uiPriority w:val="99"/>
    <w:semiHidden/>
    <w:unhideWhenUsed/>
    <w:pPr>
      <w:widowControl/>
    </w:pPr>
    <w:rPr>
      <w:rFonts w:asciiTheme="minorHAnsi" w:eastAsiaTheme="minorEastAsia" w:hAnsiTheme="minorHAnsi" w:cstheme="minorBidi"/>
    </w:rPr>
  </w:style>
  <w:style w:type="table" w:customStyle="1" w:styleId="11">
    <w:name w:val="Сетка таблицы1"/>
    <w:basedOn w:val="a1"/>
    <w:next w:val="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5.wmf"/><Relationship Id="rId21" Type="http://schemas.openxmlformats.org/officeDocument/2006/relationships/image" Target="media/image12.wmf"/><Relationship Id="rId63" Type="http://schemas.openxmlformats.org/officeDocument/2006/relationships/image" Target="media/image53.wmf"/><Relationship Id="rId159" Type="http://schemas.openxmlformats.org/officeDocument/2006/relationships/image" Target="media/image147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7.wmf"/><Relationship Id="rId268" Type="http://schemas.openxmlformats.org/officeDocument/2006/relationships/image" Target="media/image255.wmf"/><Relationship Id="rId32" Type="http://schemas.openxmlformats.org/officeDocument/2006/relationships/image" Target="media/image23.wmf"/><Relationship Id="rId74" Type="http://schemas.openxmlformats.org/officeDocument/2006/relationships/image" Target="media/image63.wmf"/><Relationship Id="rId128" Type="http://schemas.openxmlformats.org/officeDocument/2006/relationships/image" Target="media/image116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webSettings" Target="webSettings.xm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image" Target="media/image387.wmf"/><Relationship Id="rId279" Type="http://schemas.openxmlformats.org/officeDocument/2006/relationships/image" Target="media/image266.wmf"/><Relationship Id="rId444" Type="http://schemas.openxmlformats.org/officeDocument/2006/relationships/image" Target="media/image428.wmf"/><Relationship Id="rId43" Type="http://schemas.openxmlformats.org/officeDocument/2006/relationships/image" Target="media/image33.wmf"/><Relationship Id="rId139" Type="http://schemas.openxmlformats.org/officeDocument/2006/relationships/image" Target="media/image127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4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7.wmf"/><Relationship Id="rId248" Type="http://schemas.openxmlformats.org/officeDocument/2006/relationships/image" Target="media/image235.wmf"/><Relationship Id="rId455" Type="http://schemas.openxmlformats.org/officeDocument/2006/relationships/image" Target="media/image438.wmf"/><Relationship Id="rId12" Type="http://schemas.openxmlformats.org/officeDocument/2006/relationships/image" Target="media/image3.wmf"/><Relationship Id="rId108" Type="http://schemas.openxmlformats.org/officeDocument/2006/relationships/image" Target="media/image97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4.wmf"/><Relationship Id="rId96" Type="http://schemas.openxmlformats.org/officeDocument/2006/relationships/image" Target="media/image85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4.wmf"/><Relationship Id="rId259" Type="http://schemas.openxmlformats.org/officeDocument/2006/relationships/image" Target="media/image246.wmf"/><Relationship Id="rId424" Type="http://schemas.openxmlformats.org/officeDocument/2006/relationships/image" Target="media/image408.wmf"/><Relationship Id="rId466" Type="http://schemas.openxmlformats.org/officeDocument/2006/relationships/image" Target="media/image446.wmf"/><Relationship Id="rId23" Type="http://schemas.openxmlformats.org/officeDocument/2006/relationships/image" Target="media/image14.wmf"/><Relationship Id="rId119" Type="http://schemas.openxmlformats.org/officeDocument/2006/relationships/image" Target="media/image108.wmf"/><Relationship Id="rId270" Type="http://schemas.openxmlformats.org/officeDocument/2006/relationships/image" Target="media/image257.wmf"/><Relationship Id="rId326" Type="http://schemas.openxmlformats.org/officeDocument/2006/relationships/image" Target="media/image312.wmf"/><Relationship Id="rId65" Type="http://schemas.openxmlformats.org/officeDocument/2006/relationships/image" Target="media/image55.wmf"/><Relationship Id="rId130" Type="http://schemas.openxmlformats.org/officeDocument/2006/relationships/image" Target="media/image118.wmf"/><Relationship Id="rId368" Type="http://schemas.openxmlformats.org/officeDocument/2006/relationships/image" Target="media/image354.wmf"/><Relationship Id="rId172" Type="http://schemas.openxmlformats.org/officeDocument/2006/relationships/image" Target="media/image160.wmf"/><Relationship Id="rId228" Type="http://schemas.openxmlformats.org/officeDocument/2006/relationships/image" Target="media/image215.wmf"/><Relationship Id="rId435" Type="http://schemas.openxmlformats.org/officeDocument/2006/relationships/image" Target="media/image419.wmf"/><Relationship Id="rId281" Type="http://schemas.openxmlformats.org/officeDocument/2006/relationships/image" Target="media/image268.wmf"/><Relationship Id="rId337" Type="http://schemas.openxmlformats.org/officeDocument/2006/relationships/image" Target="media/image323.wmf"/><Relationship Id="rId34" Type="http://schemas.openxmlformats.org/officeDocument/2006/relationships/image" Target="media/image24.wmf"/><Relationship Id="rId76" Type="http://schemas.openxmlformats.org/officeDocument/2006/relationships/image" Target="media/image65.wmf"/><Relationship Id="rId141" Type="http://schemas.openxmlformats.org/officeDocument/2006/relationships/image" Target="media/image129.wmf"/><Relationship Id="rId379" Type="http://schemas.openxmlformats.org/officeDocument/2006/relationships/image" Target="media/image365.wmf"/><Relationship Id="rId7" Type="http://schemas.openxmlformats.org/officeDocument/2006/relationships/endnotes" Target="endnotes.xml"/><Relationship Id="rId183" Type="http://schemas.openxmlformats.org/officeDocument/2006/relationships/image" Target="media/image171.wmf"/><Relationship Id="rId239" Type="http://schemas.openxmlformats.org/officeDocument/2006/relationships/image" Target="media/image226.wmf"/><Relationship Id="rId390" Type="http://schemas.openxmlformats.org/officeDocument/2006/relationships/image" Target="media/image376.wmf"/><Relationship Id="rId404" Type="http://schemas.openxmlformats.org/officeDocument/2006/relationships/image" Target="media/image388.wmf"/><Relationship Id="rId446" Type="http://schemas.openxmlformats.org/officeDocument/2006/relationships/image" Target="media/image430.wmf"/><Relationship Id="rId250" Type="http://schemas.openxmlformats.org/officeDocument/2006/relationships/image" Target="media/image237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45" Type="http://schemas.openxmlformats.org/officeDocument/2006/relationships/image" Target="media/image3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348" Type="http://schemas.openxmlformats.org/officeDocument/2006/relationships/image" Target="media/image334.wmf"/><Relationship Id="rId152" Type="http://schemas.openxmlformats.org/officeDocument/2006/relationships/image" Target="media/image14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415" Type="http://schemas.openxmlformats.org/officeDocument/2006/relationships/image" Target="media/image399.wmf"/><Relationship Id="rId457" Type="http://schemas.openxmlformats.org/officeDocument/2006/relationships/image" Target="media/image440.wmf"/><Relationship Id="rId261" Type="http://schemas.openxmlformats.org/officeDocument/2006/relationships/image" Target="media/image248.wmf"/><Relationship Id="rId14" Type="http://schemas.openxmlformats.org/officeDocument/2006/relationships/image" Target="media/image5.wmf"/><Relationship Id="rId56" Type="http://schemas.openxmlformats.org/officeDocument/2006/relationships/image" Target="media/image46.wmf"/><Relationship Id="rId317" Type="http://schemas.openxmlformats.org/officeDocument/2006/relationships/image" Target="media/image303.wmf"/><Relationship Id="rId359" Type="http://schemas.openxmlformats.org/officeDocument/2006/relationships/image" Target="media/image345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63" Type="http://schemas.openxmlformats.org/officeDocument/2006/relationships/image" Target="media/image151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426" Type="http://schemas.openxmlformats.org/officeDocument/2006/relationships/image" Target="media/image410.wmf"/><Relationship Id="rId230" Type="http://schemas.openxmlformats.org/officeDocument/2006/relationships/image" Target="media/image217.wmf"/><Relationship Id="rId468" Type="http://schemas.openxmlformats.org/officeDocument/2006/relationships/hyperlink" Target="consultantplus://offline/ref=7BBFA2FBC7B40687E6FF57219DE83A828A6BADF9573D82437EE34976A8D680192B10FA1E7D36B600uAaCJ" TargetMode="External"/><Relationship Id="rId25" Type="http://schemas.openxmlformats.org/officeDocument/2006/relationships/image" Target="media/image16.wmf"/><Relationship Id="rId67" Type="http://schemas.openxmlformats.org/officeDocument/2006/relationships/image" Target="media/image56.wmf"/><Relationship Id="rId272" Type="http://schemas.openxmlformats.org/officeDocument/2006/relationships/image" Target="media/image259.wmf"/><Relationship Id="rId328" Type="http://schemas.openxmlformats.org/officeDocument/2006/relationships/image" Target="media/image314.wmf"/><Relationship Id="rId132" Type="http://schemas.openxmlformats.org/officeDocument/2006/relationships/image" Target="media/image120.wmf"/><Relationship Id="rId174" Type="http://schemas.openxmlformats.org/officeDocument/2006/relationships/image" Target="media/image162.wmf"/><Relationship Id="rId381" Type="http://schemas.openxmlformats.org/officeDocument/2006/relationships/image" Target="media/image367.wmf"/><Relationship Id="rId241" Type="http://schemas.openxmlformats.org/officeDocument/2006/relationships/image" Target="media/image228.wmf"/><Relationship Id="rId437" Type="http://schemas.openxmlformats.org/officeDocument/2006/relationships/image" Target="media/image421.wmf"/><Relationship Id="rId36" Type="http://schemas.openxmlformats.org/officeDocument/2006/relationships/image" Target="media/image26.wmf"/><Relationship Id="rId283" Type="http://schemas.openxmlformats.org/officeDocument/2006/relationships/hyperlink" Target="consultantplus://offline/ref=7BBFA2FBC7B40687E6FF57219DE83A828368AEF35234DF4976BA4574AFD9DF0E2C59F61F7D36B5u0a5J" TargetMode="External"/><Relationship Id="rId339" Type="http://schemas.openxmlformats.org/officeDocument/2006/relationships/image" Target="media/image325.wmf"/><Relationship Id="rId78" Type="http://schemas.openxmlformats.org/officeDocument/2006/relationships/image" Target="media/image67.wmf"/><Relationship Id="rId101" Type="http://schemas.openxmlformats.org/officeDocument/2006/relationships/image" Target="media/image90.wmf"/><Relationship Id="rId143" Type="http://schemas.openxmlformats.org/officeDocument/2006/relationships/image" Target="media/image131.wmf"/><Relationship Id="rId185" Type="http://schemas.openxmlformats.org/officeDocument/2006/relationships/image" Target="media/image173.wmf"/><Relationship Id="rId350" Type="http://schemas.openxmlformats.org/officeDocument/2006/relationships/image" Target="media/image336.wmf"/><Relationship Id="rId406" Type="http://schemas.openxmlformats.org/officeDocument/2006/relationships/image" Target="media/image3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97.wmf"/><Relationship Id="rId392" Type="http://schemas.openxmlformats.org/officeDocument/2006/relationships/image" Target="media/image378.wmf"/><Relationship Id="rId448" Type="http://schemas.openxmlformats.org/officeDocument/2006/relationships/image" Target="media/image432.wmf"/><Relationship Id="rId252" Type="http://schemas.openxmlformats.org/officeDocument/2006/relationships/image" Target="media/image239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47" Type="http://schemas.openxmlformats.org/officeDocument/2006/relationships/image" Target="media/image3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54" Type="http://schemas.openxmlformats.org/officeDocument/2006/relationships/image" Target="media/image142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417" Type="http://schemas.openxmlformats.org/officeDocument/2006/relationships/image" Target="media/image401.wmf"/><Relationship Id="rId459" Type="http://schemas.openxmlformats.org/officeDocument/2006/relationships/image" Target="media/image442.wmf"/><Relationship Id="rId16" Type="http://schemas.openxmlformats.org/officeDocument/2006/relationships/image" Target="media/image7.wmf"/><Relationship Id="rId221" Type="http://schemas.openxmlformats.org/officeDocument/2006/relationships/image" Target="media/image208.wmf"/><Relationship Id="rId263" Type="http://schemas.openxmlformats.org/officeDocument/2006/relationships/image" Target="media/image250.wmf"/><Relationship Id="rId319" Type="http://schemas.openxmlformats.org/officeDocument/2006/relationships/image" Target="media/image305.wmf"/><Relationship Id="rId470" Type="http://schemas.openxmlformats.org/officeDocument/2006/relationships/header" Target="header2.xml"/><Relationship Id="rId58" Type="http://schemas.openxmlformats.org/officeDocument/2006/relationships/image" Target="media/image48.wmf"/><Relationship Id="rId123" Type="http://schemas.openxmlformats.org/officeDocument/2006/relationships/image" Target="media/image111.wmf"/><Relationship Id="rId330" Type="http://schemas.openxmlformats.org/officeDocument/2006/relationships/image" Target="media/image316.wmf"/><Relationship Id="rId165" Type="http://schemas.openxmlformats.org/officeDocument/2006/relationships/image" Target="media/image153.wmf"/><Relationship Id="rId372" Type="http://schemas.openxmlformats.org/officeDocument/2006/relationships/image" Target="media/image358.wmf"/><Relationship Id="rId428" Type="http://schemas.openxmlformats.org/officeDocument/2006/relationships/image" Target="media/image412.wmf"/><Relationship Id="rId232" Type="http://schemas.openxmlformats.org/officeDocument/2006/relationships/image" Target="media/image219.wmf"/><Relationship Id="rId274" Type="http://schemas.openxmlformats.org/officeDocument/2006/relationships/image" Target="media/image261.wmf"/><Relationship Id="rId27" Type="http://schemas.openxmlformats.org/officeDocument/2006/relationships/image" Target="media/image18.wmf"/><Relationship Id="rId69" Type="http://schemas.openxmlformats.org/officeDocument/2006/relationships/image" Target="media/image58.wmf"/><Relationship Id="rId134" Type="http://schemas.openxmlformats.org/officeDocument/2006/relationships/image" Target="media/image122.wmf"/><Relationship Id="rId80" Type="http://schemas.openxmlformats.org/officeDocument/2006/relationships/image" Target="media/image69.wmf"/><Relationship Id="rId176" Type="http://schemas.openxmlformats.org/officeDocument/2006/relationships/image" Target="media/image164.wmf"/><Relationship Id="rId341" Type="http://schemas.openxmlformats.org/officeDocument/2006/relationships/image" Target="media/image327.wmf"/><Relationship Id="rId383" Type="http://schemas.openxmlformats.org/officeDocument/2006/relationships/image" Target="media/image369.wmf"/><Relationship Id="rId439" Type="http://schemas.openxmlformats.org/officeDocument/2006/relationships/image" Target="media/image423.wmf"/><Relationship Id="rId201" Type="http://schemas.openxmlformats.org/officeDocument/2006/relationships/image" Target="media/image188.wmf"/><Relationship Id="rId243" Type="http://schemas.openxmlformats.org/officeDocument/2006/relationships/image" Target="media/image230.wmf"/><Relationship Id="rId285" Type="http://schemas.openxmlformats.org/officeDocument/2006/relationships/image" Target="media/image271.wmf"/><Relationship Id="rId450" Type="http://schemas.openxmlformats.org/officeDocument/2006/relationships/image" Target="media/image434.wmf"/><Relationship Id="rId38" Type="http://schemas.openxmlformats.org/officeDocument/2006/relationships/image" Target="media/image28.wmf"/><Relationship Id="rId103" Type="http://schemas.openxmlformats.org/officeDocument/2006/relationships/image" Target="media/image92.wmf"/><Relationship Id="rId310" Type="http://schemas.openxmlformats.org/officeDocument/2006/relationships/image" Target="media/image296.wmf"/><Relationship Id="rId91" Type="http://schemas.openxmlformats.org/officeDocument/2006/relationships/image" Target="media/image80.wmf"/><Relationship Id="rId145" Type="http://schemas.openxmlformats.org/officeDocument/2006/relationships/image" Target="media/image133.wmf"/><Relationship Id="rId187" Type="http://schemas.openxmlformats.org/officeDocument/2006/relationships/image" Target="media/image175.wmf"/><Relationship Id="rId352" Type="http://schemas.openxmlformats.org/officeDocument/2006/relationships/image" Target="media/image338.wmf"/><Relationship Id="rId394" Type="http://schemas.openxmlformats.org/officeDocument/2006/relationships/hyperlink" Target="consultantplus://offline/ref=7BBFA2FBC7B40687E6FF57219DE83A828A6BA1F3513D82437EE34976A8uDa6J" TargetMode="External"/><Relationship Id="rId408" Type="http://schemas.openxmlformats.org/officeDocument/2006/relationships/image" Target="media/image392.wmf"/><Relationship Id="rId212" Type="http://schemas.openxmlformats.org/officeDocument/2006/relationships/image" Target="media/image199.wmf"/><Relationship Id="rId254" Type="http://schemas.openxmlformats.org/officeDocument/2006/relationships/image" Target="media/image241.wmf"/><Relationship Id="rId49" Type="http://schemas.openxmlformats.org/officeDocument/2006/relationships/image" Target="media/image39.wmf"/><Relationship Id="rId114" Type="http://schemas.openxmlformats.org/officeDocument/2006/relationships/image" Target="media/image103.wmf"/><Relationship Id="rId296" Type="http://schemas.openxmlformats.org/officeDocument/2006/relationships/image" Target="media/image282.wmf"/><Relationship Id="rId461" Type="http://schemas.openxmlformats.org/officeDocument/2006/relationships/hyperlink" Target="consultantplus://offline/ref=7BBFA2FBC7B40687E6FF57219DE83A828A6BADF9573D82437EE34976A8D680192B10FA1E7D36B600uAaCJ" TargetMode="External"/><Relationship Id="rId60" Type="http://schemas.openxmlformats.org/officeDocument/2006/relationships/image" Target="media/image50.wmf"/><Relationship Id="rId156" Type="http://schemas.openxmlformats.org/officeDocument/2006/relationships/image" Target="media/image144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63" Type="http://schemas.openxmlformats.org/officeDocument/2006/relationships/image" Target="media/image349.wmf"/><Relationship Id="rId419" Type="http://schemas.openxmlformats.org/officeDocument/2006/relationships/image" Target="media/image403.wmf"/><Relationship Id="rId223" Type="http://schemas.openxmlformats.org/officeDocument/2006/relationships/image" Target="media/image210.wmf"/><Relationship Id="rId430" Type="http://schemas.openxmlformats.org/officeDocument/2006/relationships/image" Target="media/image414.wmf"/><Relationship Id="rId18" Type="http://schemas.openxmlformats.org/officeDocument/2006/relationships/image" Target="media/image9.wmf"/><Relationship Id="rId265" Type="http://schemas.openxmlformats.org/officeDocument/2006/relationships/image" Target="media/image252.wmf"/><Relationship Id="rId472" Type="http://schemas.openxmlformats.org/officeDocument/2006/relationships/theme" Target="theme/theme1.xml"/><Relationship Id="rId125" Type="http://schemas.openxmlformats.org/officeDocument/2006/relationships/image" Target="media/image113.wmf"/><Relationship Id="rId167" Type="http://schemas.openxmlformats.org/officeDocument/2006/relationships/image" Target="media/image155.wmf"/><Relationship Id="rId332" Type="http://schemas.openxmlformats.org/officeDocument/2006/relationships/image" Target="media/image318.wmf"/><Relationship Id="rId374" Type="http://schemas.openxmlformats.org/officeDocument/2006/relationships/image" Target="media/image360.wmf"/><Relationship Id="rId71" Type="http://schemas.openxmlformats.org/officeDocument/2006/relationships/image" Target="media/image60.wmf"/><Relationship Id="rId234" Type="http://schemas.openxmlformats.org/officeDocument/2006/relationships/image" Target="media/image221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76" Type="http://schemas.openxmlformats.org/officeDocument/2006/relationships/image" Target="media/image263.wmf"/><Relationship Id="rId441" Type="http://schemas.openxmlformats.org/officeDocument/2006/relationships/image" Target="media/image425.wmf"/><Relationship Id="rId40" Type="http://schemas.openxmlformats.org/officeDocument/2006/relationships/image" Target="media/image30.wmf"/><Relationship Id="rId136" Type="http://schemas.openxmlformats.org/officeDocument/2006/relationships/image" Target="media/image124.wmf"/><Relationship Id="rId178" Type="http://schemas.openxmlformats.org/officeDocument/2006/relationships/image" Target="media/image166.wmf"/><Relationship Id="rId301" Type="http://schemas.openxmlformats.org/officeDocument/2006/relationships/image" Target="media/image287.wmf"/><Relationship Id="rId343" Type="http://schemas.openxmlformats.org/officeDocument/2006/relationships/image" Target="media/image329.wmf"/><Relationship Id="rId82" Type="http://schemas.openxmlformats.org/officeDocument/2006/relationships/image" Target="media/image71.wmf"/><Relationship Id="rId203" Type="http://schemas.openxmlformats.org/officeDocument/2006/relationships/image" Target="media/image190.wmf"/><Relationship Id="rId385" Type="http://schemas.openxmlformats.org/officeDocument/2006/relationships/image" Target="media/image371.wmf"/><Relationship Id="rId19" Type="http://schemas.openxmlformats.org/officeDocument/2006/relationships/image" Target="media/image10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3.wmf"/><Relationship Id="rId410" Type="http://schemas.openxmlformats.org/officeDocument/2006/relationships/image" Target="media/image394.wmf"/><Relationship Id="rId431" Type="http://schemas.openxmlformats.org/officeDocument/2006/relationships/image" Target="media/image415.wmf"/><Relationship Id="rId452" Type="http://schemas.openxmlformats.org/officeDocument/2006/relationships/image" Target="media/image436.wmf"/><Relationship Id="rId30" Type="http://schemas.openxmlformats.org/officeDocument/2006/relationships/image" Target="media/image21.wmf"/><Relationship Id="rId105" Type="http://schemas.openxmlformats.org/officeDocument/2006/relationships/image" Target="media/image94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6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tyles" Target="style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4.wmf"/><Relationship Id="rId400" Type="http://schemas.openxmlformats.org/officeDocument/2006/relationships/image" Target="media/image385.wmf"/><Relationship Id="rId421" Type="http://schemas.openxmlformats.org/officeDocument/2006/relationships/image" Target="media/image405.wmf"/><Relationship Id="rId442" Type="http://schemas.openxmlformats.org/officeDocument/2006/relationships/image" Target="media/image426.wmf"/><Relationship Id="rId463" Type="http://schemas.openxmlformats.org/officeDocument/2006/relationships/hyperlink" Target="consultantplus://offline/ref=7BBFA2FBC7B40687E6FF57219DE83A828A6BADF9573D82437EE34976A8D680192B10FA1E7D36B600uAaCJ" TargetMode="External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1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2.wmf"/><Relationship Id="rId179" Type="http://schemas.openxmlformats.org/officeDocument/2006/relationships/image" Target="media/image167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image" Target="media/image395.wmf"/><Relationship Id="rId432" Type="http://schemas.openxmlformats.org/officeDocument/2006/relationships/image" Target="media/image416.wmf"/><Relationship Id="rId453" Type="http://schemas.openxmlformats.org/officeDocument/2006/relationships/hyperlink" Target="consultantplus://offline/ref=7BBFA2FBC7B40687E6FF57219DE83A828A6BABF1513982437EE34976A8D680192B10FA1E7D36B401uAaCJ" TargetMode="External"/><Relationship Id="rId106" Type="http://schemas.openxmlformats.org/officeDocument/2006/relationships/image" Target="media/image95.wmf"/><Relationship Id="rId127" Type="http://schemas.openxmlformats.org/officeDocument/2006/relationships/image" Target="media/image115.wmf"/><Relationship Id="rId313" Type="http://schemas.openxmlformats.org/officeDocument/2006/relationships/image" Target="media/image299.wmf"/><Relationship Id="rId10" Type="http://schemas.openxmlformats.org/officeDocument/2006/relationships/hyperlink" Target="http://www.zakupki.gov.ru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2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settings" Target="settings.xm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6.wmf"/><Relationship Id="rId443" Type="http://schemas.openxmlformats.org/officeDocument/2006/relationships/image" Target="media/image427.wmf"/><Relationship Id="rId464" Type="http://schemas.openxmlformats.org/officeDocument/2006/relationships/image" Target="media/image444.wmf"/><Relationship Id="rId303" Type="http://schemas.openxmlformats.org/officeDocument/2006/relationships/image" Target="media/image289.wmf"/><Relationship Id="rId42" Type="http://schemas.openxmlformats.org/officeDocument/2006/relationships/image" Target="media/image32.wmf"/><Relationship Id="rId84" Type="http://schemas.openxmlformats.org/officeDocument/2006/relationships/image" Target="media/image73.wmf"/><Relationship Id="rId138" Type="http://schemas.openxmlformats.org/officeDocument/2006/relationships/image" Target="media/image126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6.wmf"/><Relationship Id="rId107" Type="http://schemas.openxmlformats.org/officeDocument/2006/relationships/image" Target="media/image96.wmf"/><Relationship Id="rId289" Type="http://schemas.openxmlformats.org/officeDocument/2006/relationships/image" Target="media/image275.wmf"/><Relationship Id="rId454" Type="http://schemas.openxmlformats.org/officeDocument/2006/relationships/image" Target="media/image437.wmf"/><Relationship Id="rId11" Type="http://schemas.openxmlformats.org/officeDocument/2006/relationships/image" Target="media/image2.wmf"/><Relationship Id="rId53" Type="http://schemas.openxmlformats.org/officeDocument/2006/relationships/image" Target="media/image43.wmf"/><Relationship Id="rId149" Type="http://schemas.openxmlformats.org/officeDocument/2006/relationships/image" Target="media/image137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4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7.wmf"/><Relationship Id="rId258" Type="http://schemas.openxmlformats.org/officeDocument/2006/relationships/image" Target="media/image245.wmf"/><Relationship Id="rId465" Type="http://schemas.openxmlformats.org/officeDocument/2006/relationships/image" Target="media/image445.wmf"/><Relationship Id="rId22" Type="http://schemas.openxmlformats.org/officeDocument/2006/relationships/image" Target="media/image13.wmf"/><Relationship Id="rId64" Type="http://schemas.openxmlformats.org/officeDocument/2006/relationships/image" Target="media/image54.wmf"/><Relationship Id="rId118" Type="http://schemas.openxmlformats.org/officeDocument/2006/relationships/image" Target="media/image107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8.wmf"/><Relationship Id="rId33" Type="http://schemas.openxmlformats.org/officeDocument/2006/relationships/hyperlink" Target="consultantplus://offline/ref=7BBFA2FBC7B40687E6FF57219DE83A828A6AA8F1593F82437EE34976A8D680192B10FA1E7D36B400uAaDJ" TargetMode="External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4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4.wmf"/><Relationship Id="rId403" Type="http://schemas.openxmlformats.org/officeDocument/2006/relationships/hyperlink" Target="consultantplus://offline/ref=7BBFA2FBC7B40687E6FF57219DE83A828A6BAEF2533E82437EE34976A8D680192B10FA1E7D36B409uAa3J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25.wmf"/><Relationship Id="rId445" Type="http://schemas.openxmlformats.org/officeDocument/2006/relationships/image" Target="media/image429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4.wmf"/><Relationship Id="rId86" Type="http://schemas.openxmlformats.org/officeDocument/2006/relationships/image" Target="media/image75.wmf"/><Relationship Id="rId151" Type="http://schemas.openxmlformats.org/officeDocument/2006/relationships/image" Target="media/image139.wmf"/><Relationship Id="rId389" Type="http://schemas.openxmlformats.org/officeDocument/2006/relationships/image" Target="media/image375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49" Type="http://schemas.openxmlformats.org/officeDocument/2006/relationships/image" Target="media/image236.wmf"/><Relationship Id="rId414" Type="http://schemas.openxmlformats.org/officeDocument/2006/relationships/image" Target="media/image398.wmf"/><Relationship Id="rId456" Type="http://schemas.openxmlformats.org/officeDocument/2006/relationships/image" Target="media/image439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7.wmf"/><Relationship Id="rId316" Type="http://schemas.openxmlformats.org/officeDocument/2006/relationships/image" Target="media/image302.wmf"/><Relationship Id="rId55" Type="http://schemas.openxmlformats.org/officeDocument/2006/relationships/image" Target="media/image4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358" Type="http://schemas.openxmlformats.org/officeDocument/2006/relationships/image" Target="media/image344.wmf"/><Relationship Id="rId162" Type="http://schemas.openxmlformats.org/officeDocument/2006/relationships/image" Target="media/image150.wmf"/><Relationship Id="rId218" Type="http://schemas.openxmlformats.org/officeDocument/2006/relationships/image" Target="media/image205.wmf"/><Relationship Id="rId425" Type="http://schemas.openxmlformats.org/officeDocument/2006/relationships/image" Target="media/image409.wmf"/><Relationship Id="rId467" Type="http://schemas.openxmlformats.org/officeDocument/2006/relationships/image" Target="media/image447.wmf"/><Relationship Id="rId271" Type="http://schemas.openxmlformats.org/officeDocument/2006/relationships/image" Target="media/image258.wmf"/><Relationship Id="rId24" Type="http://schemas.openxmlformats.org/officeDocument/2006/relationships/image" Target="media/image15.wmf"/><Relationship Id="rId66" Type="http://schemas.openxmlformats.org/officeDocument/2006/relationships/hyperlink" Target="consultantplus://offline/ref=7BBFA2FBC7B40687E6FF57219DE83A828A6BA1F8553782437EE34976A8D680192B10FA1E7D36B509uAa3J" TargetMode="External"/><Relationship Id="rId131" Type="http://schemas.openxmlformats.org/officeDocument/2006/relationships/image" Target="media/image119.wmf"/><Relationship Id="rId327" Type="http://schemas.openxmlformats.org/officeDocument/2006/relationships/image" Target="media/image313.wmf"/><Relationship Id="rId369" Type="http://schemas.openxmlformats.org/officeDocument/2006/relationships/image" Target="media/image355.wmf"/><Relationship Id="rId173" Type="http://schemas.openxmlformats.org/officeDocument/2006/relationships/image" Target="media/image161.wmf"/><Relationship Id="rId229" Type="http://schemas.openxmlformats.org/officeDocument/2006/relationships/image" Target="media/image216.wmf"/><Relationship Id="rId380" Type="http://schemas.openxmlformats.org/officeDocument/2006/relationships/image" Target="media/image366.wmf"/><Relationship Id="rId436" Type="http://schemas.openxmlformats.org/officeDocument/2006/relationships/image" Target="media/image420.wmf"/><Relationship Id="rId240" Type="http://schemas.openxmlformats.org/officeDocument/2006/relationships/image" Target="media/image227.wmf"/><Relationship Id="rId35" Type="http://schemas.openxmlformats.org/officeDocument/2006/relationships/image" Target="media/image2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9.wmf"/><Relationship Id="rId338" Type="http://schemas.openxmlformats.org/officeDocument/2006/relationships/image" Target="media/image324.wmf"/><Relationship Id="rId8" Type="http://schemas.openxmlformats.org/officeDocument/2006/relationships/image" Target="media/image1.wmf"/><Relationship Id="rId142" Type="http://schemas.openxmlformats.org/officeDocument/2006/relationships/image" Target="media/image130.wmf"/><Relationship Id="rId184" Type="http://schemas.openxmlformats.org/officeDocument/2006/relationships/image" Target="media/image172.wmf"/><Relationship Id="rId391" Type="http://schemas.openxmlformats.org/officeDocument/2006/relationships/image" Target="media/image377.wmf"/><Relationship Id="rId405" Type="http://schemas.openxmlformats.org/officeDocument/2006/relationships/image" Target="media/image389.wmf"/><Relationship Id="rId447" Type="http://schemas.openxmlformats.org/officeDocument/2006/relationships/image" Target="media/image431.wmf"/><Relationship Id="rId251" Type="http://schemas.openxmlformats.org/officeDocument/2006/relationships/image" Target="media/image238.wmf"/><Relationship Id="rId46" Type="http://schemas.openxmlformats.org/officeDocument/2006/relationships/image" Target="media/image36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49" Type="http://schemas.openxmlformats.org/officeDocument/2006/relationships/image" Target="media/image335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53" Type="http://schemas.openxmlformats.org/officeDocument/2006/relationships/image" Target="media/image14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416" Type="http://schemas.openxmlformats.org/officeDocument/2006/relationships/image" Target="media/image400.wmf"/><Relationship Id="rId220" Type="http://schemas.openxmlformats.org/officeDocument/2006/relationships/image" Target="media/image207.wmf"/><Relationship Id="rId458" Type="http://schemas.openxmlformats.org/officeDocument/2006/relationships/image" Target="media/image441.wmf"/><Relationship Id="rId15" Type="http://schemas.openxmlformats.org/officeDocument/2006/relationships/image" Target="media/image6.wmf"/><Relationship Id="rId57" Type="http://schemas.openxmlformats.org/officeDocument/2006/relationships/image" Target="media/image47.wmf"/><Relationship Id="rId262" Type="http://schemas.openxmlformats.org/officeDocument/2006/relationships/image" Target="media/image249.wmf"/><Relationship Id="rId318" Type="http://schemas.openxmlformats.org/officeDocument/2006/relationships/image" Target="media/image304.wmf"/><Relationship Id="rId99" Type="http://schemas.openxmlformats.org/officeDocument/2006/relationships/image" Target="media/image88.wmf"/><Relationship Id="rId122" Type="http://schemas.openxmlformats.org/officeDocument/2006/relationships/hyperlink" Target="consultantplus://offline/ref=7BBFA2FBC7B40687E6FF57219DE83A828A6BA1F8553782437EE34976A8D680192B10FA1E7D36B509uAa3J" TargetMode="External"/><Relationship Id="rId164" Type="http://schemas.openxmlformats.org/officeDocument/2006/relationships/image" Target="media/image152.wmf"/><Relationship Id="rId371" Type="http://schemas.openxmlformats.org/officeDocument/2006/relationships/image" Target="media/image357.wmf"/><Relationship Id="rId427" Type="http://schemas.openxmlformats.org/officeDocument/2006/relationships/image" Target="media/image411.wmf"/><Relationship Id="rId469" Type="http://schemas.openxmlformats.org/officeDocument/2006/relationships/header" Target="header1.xml"/><Relationship Id="rId26" Type="http://schemas.openxmlformats.org/officeDocument/2006/relationships/image" Target="media/image17.wmf"/><Relationship Id="rId231" Type="http://schemas.openxmlformats.org/officeDocument/2006/relationships/image" Target="media/image218.wmf"/><Relationship Id="rId273" Type="http://schemas.openxmlformats.org/officeDocument/2006/relationships/image" Target="media/image260.wmf"/><Relationship Id="rId329" Type="http://schemas.openxmlformats.org/officeDocument/2006/relationships/image" Target="media/image315.wmf"/><Relationship Id="rId68" Type="http://schemas.openxmlformats.org/officeDocument/2006/relationships/image" Target="media/image57.wmf"/><Relationship Id="rId133" Type="http://schemas.openxmlformats.org/officeDocument/2006/relationships/image" Target="media/image121.wmf"/><Relationship Id="rId175" Type="http://schemas.openxmlformats.org/officeDocument/2006/relationships/image" Target="media/image163.wmf"/><Relationship Id="rId340" Type="http://schemas.openxmlformats.org/officeDocument/2006/relationships/image" Target="media/image326.wmf"/><Relationship Id="rId200" Type="http://schemas.openxmlformats.org/officeDocument/2006/relationships/image" Target="media/image187.wmf"/><Relationship Id="rId382" Type="http://schemas.openxmlformats.org/officeDocument/2006/relationships/image" Target="media/image368.wmf"/><Relationship Id="rId438" Type="http://schemas.openxmlformats.org/officeDocument/2006/relationships/image" Target="media/image422.wmf"/><Relationship Id="rId242" Type="http://schemas.openxmlformats.org/officeDocument/2006/relationships/image" Target="media/image229.wmf"/><Relationship Id="rId284" Type="http://schemas.openxmlformats.org/officeDocument/2006/relationships/image" Target="media/image270.wmf"/><Relationship Id="rId37" Type="http://schemas.openxmlformats.org/officeDocument/2006/relationships/image" Target="media/image2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44" Type="http://schemas.openxmlformats.org/officeDocument/2006/relationships/image" Target="media/image132.wmf"/><Relationship Id="rId90" Type="http://schemas.openxmlformats.org/officeDocument/2006/relationships/image" Target="media/image79.wmf"/><Relationship Id="rId186" Type="http://schemas.openxmlformats.org/officeDocument/2006/relationships/image" Target="media/image174.wmf"/><Relationship Id="rId351" Type="http://schemas.openxmlformats.org/officeDocument/2006/relationships/image" Target="media/image337.wmf"/><Relationship Id="rId393" Type="http://schemas.openxmlformats.org/officeDocument/2006/relationships/image" Target="media/image379.wmf"/><Relationship Id="rId407" Type="http://schemas.openxmlformats.org/officeDocument/2006/relationships/image" Target="media/image391.wmf"/><Relationship Id="rId449" Type="http://schemas.openxmlformats.org/officeDocument/2006/relationships/image" Target="media/image433.wmf"/><Relationship Id="rId211" Type="http://schemas.openxmlformats.org/officeDocument/2006/relationships/image" Target="media/image198.wmf"/><Relationship Id="rId253" Type="http://schemas.openxmlformats.org/officeDocument/2006/relationships/image" Target="media/image240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image" Target="media/image443.wmf"/><Relationship Id="rId48" Type="http://schemas.openxmlformats.org/officeDocument/2006/relationships/image" Target="media/image38.wmf"/><Relationship Id="rId113" Type="http://schemas.openxmlformats.org/officeDocument/2006/relationships/image" Target="media/image102.wmf"/><Relationship Id="rId320" Type="http://schemas.openxmlformats.org/officeDocument/2006/relationships/image" Target="media/image306.wmf"/><Relationship Id="rId155" Type="http://schemas.openxmlformats.org/officeDocument/2006/relationships/image" Target="media/image143.wmf"/><Relationship Id="rId197" Type="http://schemas.openxmlformats.org/officeDocument/2006/relationships/image" Target="media/image184.wmf"/><Relationship Id="rId362" Type="http://schemas.openxmlformats.org/officeDocument/2006/relationships/image" Target="media/image348.wmf"/><Relationship Id="rId418" Type="http://schemas.openxmlformats.org/officeDocument/2006/relationships/image" Target="media/image402.wmf"/><Relationship Id="rId222" Type="http://schemas.openxmlformats.org/officeDocument/2006/relationships/image" Target="media/image209.wmf"/><Relationship Id="rId264" Type="http://schemas.openxmlformats.org/officeDocument/2006/relationships/image" Target="media/image251.wmf"/><Relationship Id="rId471" Type="http://schemas.openxmlformats.org/officeDocument/2006/relationships/fontTable" Target="fontTable.xml"/><Relationship Id="rId17" Type="http://schemas.openxmlformats.org/officeDocument/2006/relationships/image" Target="media/image8.wmf"/><Relationship Id="rId59" Type="http://schemas.openxmlformats.org/officeDocument/2006/relationships/image" Target="media/image49.wmf"/><Relationship Id="rId124" Type="http://schemas.openxmlformats.org/officeDocument/2006/relationships/image" Target="media/image112.wmf"/><Relationship Id="rId70" Type="http://schemas.openxmlformats.org/officeDocument/2006/relationships/image" Target="media/image59.wmf"/><Relationship Id="rId166" Type="http://schemas.openxmlformats.org/officeDocument/2006/relationships/image" Target="media/image154.wmf"/><Relationship Id="rId331" Type="http://schemas.openxmlformats.org/officeDocument/2006/relationships/image" Target="media/image317.wmf"/><Relationship Id="rId373" Type="http://schemas.openxmlformats.org/officeDocument/2006/relationships/image" Target="media/image359.wmf"/><Relationship Id="rId429" Type="http://schemas.openxmlformats.org/officeDocument/2006/relationships/image" Target="media/image413.wmf"/><Relationship Id="rId1" Type="http://schemas.openxmlformats.org/officeDocument/2006/relationships/customXml" Target="../customXml/item1.xml"/><Relationship Id="rId233" Type="http://schemas.openxmlformats.org/officeDocument/2006/relationships/image" Target="media/image220.wmf"/><Relationship Id="rId440" Type="http://schemas.openxmlformats.org/officeDocument/2006/relationships/image" Target="media/image424.wmf"/><Relationship Id="rId28" Type="http://schemas.openxmlformats.org/officeDocument/2006/relationships/image" Target="media/image19.wmf"/><Relationship Id="rId275" Type="http://schemas.openxmlformats.org/officeDocument/2006/relationships/image" Target="media/image262.wmf"/><Relationship Id="rId300" Type="http://schemas.openxmlformats.org/officeDocument/2006/relationships/image" Target="media/image286.wmf"/><Relationship Id="rId81" Type="http://schemas.openxmlformats.org/officeDocument/2006/relationships/image" Target="media/image70.wmf"/><Relationship Id="rId135" Type="http://schemas.openxmlformats.org/officeDocument/2006/relationships/image" Target="media/image123.wmf"/><Relationship Id="rId177" Type="http://schemas.openxmlformats.org/officeDocument/2006/relationships/image" Target="media/image165.wmf"/><Relationship Id="rId342" Type="http://schemas.openxmlformats.org/officeDocument/2006/relationships/image" Target="media/image328.wmf"/><Relationship Id="rId384" Type="http://schemas.openxmlformats.org/officeDocument/2006/relationships/image" Target="media/image370.wmf"/><Relationship Id="rId202" Type="http://schemas.openxmlformats.org/officeDocument/2006/relationships/image" Target="media/image189.wmf"/><Relationship Id="rId244" Type="http://schemas.openxmlformats.org/officeDocument/2006/relationships/image" Target="media/image231.wmf"/><Relationship Id="rId39" Type="http://schemas.openxmlformats.org/officeDocument/2006/relationships/image" Target="media/image29.wmf"/><Relationship Id="rId286" Type="http://schemas.openxmlformats.org/officeDocument/2006/relationships/image" Target="media/image272.wmf"/><Relationship Id="rId451" Type="http://schemas.openxmlformats.org/officeDocument/2006/relationships/image" Target="media/image435.wmf"/><Relationship Id="rId50" Type="http://schemas.openxmlformats.org/officeDocument/2006/relationships/image" Target="media/image40.wmf"/><Relationship Id="rId104" Type="http://schemas.openxmlformats.org/officeDocument/2006/relationships/image" Target="media/image93.wmf"/><Relationship Id="rId146" Type="http://schemas.openxmlformats.org/officeDocument/2006/relationships/image" Target="media/image134.wmf"/><Relationship Id="rId188" Type="http://schemas.openxmlformats.org/officeDocument/2006/relationships/hyperlink" Target="consultantplus://offline/ref=7BBFA2FBC7B40687E6FF57219DE83A828A6AA8F1593F82437EE34976A8D680192B10FA1E7D36B206uAa2J" TargetMode="External"/><Relationship Id="rId311" Type="http://schemas.openxmlformats.org/officeDocument/2006/relationships/image" Target="media/image297.wmf"/><Relationship Id="rId353" Type="http://schemas.openxmlformats.org/officeDocument/2006/relationships/image" Target="media/image339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92" Type="http://schemas.openxmlformats.org/officeDocument/2006/relationships/image" Target="media/image81.wmf"/><Relationship Id="rId213" Type="http://schemas.openxmlformats.org/officeDocument/2006/relationships/image" Target="media/image200.wmf"/><Relationship Id="rId420" Type="http://schemas.openxmlformats.org/officeDocument/2006/relationships/image" Target="media/image404.wmf"/><Relationship Id="rId255" Type="http://schemas.openxmlformats.org/officeDocument/2006/relationships/image" Target="media/image242.wmf"/><Relationship Id="rId297" Type="http://schemas.openxmlformats.org/officeDocument/2006/relationships/image" Target="media/image283.wmf"/><Relationship Id="rId462" Type="http://schemas.openxmlformats.org/officeDocument/2006/relationships/hyperlink" Target="consultantplus://offline/ref=7BBFA2FBC7B40687E6FF57219DE83A828A6BADF9573D82437EE34976A8D680192B10FA1E7D36B600uAaCJ" TargetMode="External"/><Relationship Id="rId115" Type="http://schemas.openxmlformats.org/officeDocument/2006/relationships/image" Target="media/image104.wmf"/><Relationship Id="rId157" Type="http://schemas.openxmlformats.org/officeDocument/2006/relationships/image" Target="media/image145.wmf"/><Relationship Id="rId322" Type="http://schemas.openxmlformats.org/officeDocument/2006/relationships/image" Target="media/image308.wmf"/><Relationship Id="rId364" Type="http://schemas.openxmlformats.org/officeDocument/2006/relationships/image" Target="media/image350.wmf"/><Relationship Id="rId61" Type="http://schemas.openxmlformats.org/officeDocument/2006/relationships/image" Target="media/image51.wmf"/><Relationship Id="rId199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CFC7-2BA4-4416-BCDF-120EC50C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4780</TotalTime>
  <Pages>43</Pages>
  <Words>9594</Words>
  <Characters>54688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Zakupki</cp:lastModifiedBy>
  <cp:revision>293</cp:revision>
  <cp:lastPrinted>2016-12-08T06:44:00Z</cp:lastPrinted>
  <dcterms:created xsi:type="dcterms:W3CDTF">2015-01-27T05:52:00Z</dcterms:created>
  <dcterms:modified xsi:type="dcterms:W3CDTF">2023-09-05T07:36:00Z</dcterms:modified>
</cp:coreProperties>
</file>