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BA" w:rsidRDefault="0070234A" w:rsidP="002C5E9F">
      <w:pPr>
        <w:tabs>
          <w:tab w:val="left" w:pos="4111"/>
        </w:tabs>
        <w:spacing w:before="0"/>
        <w:ind w:right="850" w:firstLine="0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="00F36E8A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pt;visibility:visible;mso-wrap-style:square">
            <v:imagedata r:id="rId8" o:title=""/>
          </v:shape>
        </w:pic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</w:p>
    <w:p w:rsidR="00D97EBA" w:rsidRDefault="00D97EBA">
      <w:pPr>
        <w:tabs>
          <w:tab w:val="left" w:pos="4253"/>
        </w:tabs>
        <w:spacing w:before="0"/>
        <w:ind w:right="1275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ГОРОДСКОЕ ПОСЕЛЕНИЕ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МУНИЦИПАЛЬНОГО РАЙОНА «БЕЛГОРОДСКИЙ РАЙОН»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БЕЛГОРОДСКОЙ ОБЛАСТИ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C5E9F">
        <w:rPr>
          <w:rFonts w:ascii="Times New Roman" w:hAnsi="Times New Roman"/>
          <w:b/>
          <w:bCs/>
          <w:sz w:val="32"/>
          <w:szCs w:val="32"/>
        </w:rPr>
        <w:t>ПОСЕЛКОВОЕ СОБРАНИЕ ГОРОДСКОГО ПОСЕЛЕНИЯ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пятнадцатое</w:t>
      </w:r>
      <w:r w:rsidRPr="002C5E9F">
        <w:rPr>
          <w:rFonts w:ascii="Times New Roman" w:hAnsi="Times New Roman"/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D97EBA" w:rsidRDefault="00D97EB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D97EBA" w:rsidRDefault="00D97EBA" w:rsidP="002C5E9F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«29» октября 2024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№ </w:t>
      </w:r>
      <w:r w:rsidR="002E6762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B8654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B86541" w:rsidRPr="00B86541" w:rsidRDefault="0070234A" w:rsidP="00B865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  <w:r w:rsidR="00B86541" w:rsidRPr="00B86541">
        <w:rPr>
          <w:rFonts w:ascii="Times New Roman" w:hAnsi="Times New Roman"/>
          <w:b/>
          <w:sz w:val="28"/>
          <w:szCs w:val="28"/>
        </w:rPr>
        <w:t xml:space="preserve">О передаче к осуществлению полномочий городского поселения </w:t>
      </w:r>
      <w:r w:rsidR="00B86541">
        <w:rPr>
          <w:rFonts w:ascii="Times New Roman" w:hAnsi="Times New Roman"/>
          <w:b/>
          <w:sz w:val="28"/>
          <w:szCs w:val="28"/>
        </w:rPr>
        <w:br/>
      </w:r>
      <w:r w:rsidR="00B86541" w:rsidRPr="00B86541">
        <w:rPr>
          <w:rFonts w:ascii="Times New Roman" w:hAnsi="Times New Roman"/>
          <w:b/>
          <w:sz w:val="28"/>
          <w:szCs w:val="28"/>
        </w:rPr>
        <w:t>«Поселок Северный»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</w:t>
      </w:r>
    </w:p>
    <w:p w:rsidR="00B86541" w:rsidRPr="00B86541" w:rsidRDefault="00B86541" w:rsidP="00B865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ind w:firstLine="709"/>
        <w:rPr>
          <w:rFonts w:ascii="Times New Roman" w:hAnsi="Times New Roman"/>
          <w:bCs/>
          <w:sz w:val="28"/>
          <w:szCs w:val="28"/>
        </w:rPr>
      </w:pPr>
      <w:r w:rsidRPr="00B86541">
        <w:rPr>
          <w:rFonts w:ascii="Times New Roman" w:hAnsi="Times New Roman"/>
          <w:bCs/>
          <w:sz w:val="28"/>
          <w:szCs w:val="28"/>
        </w:rPr>
        <w:t xml:space="preserve">Руководствуясь частью 4 статьи 15 Федерального закона от 06.10.2003 </w:t>
      </w:r>
      <w:r w:rsidRPr="00B86541">
        <w:rPr>
          <w:rFonts w:ascii="Times New Roman" w:hAnsi="Times New Roman"/>
          <w:bCs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городского поселения «Поселок Северный» </w:t>
      </w:r>
      <w:r w:rsidRPr="00B86541">
        <w:rPr>
          <w:rFonts w:ascii="Times New Roman" w:hAnsi="Times New Roman"/>
          <w:spacing w:val="6"/>
          <w:sz w:val="28"/>
          <w:szCs w:val="28"/>
        </w:rPr>
        <w:t xml:space="preserve">муниципального </w:t>
      </w:r>
      <w:r w:rsidRPr="00B86541">
        <w:rPr>
          <w:rFonts w:ascii="Times New Roman" w:hAnsi="Times New Roman"/>
          <w:spacing w:val="5"/>
          <w:sz w:val="28"/>
          <w:szCs w:val="28"/>
        </w:rPr>
        <w:t>района «Белгородский район» Белгородской области,</w:t>
      </w:r>
    </w:p>
    <w:p w:rsidR="00D97EBA" w:rsidRPr="00EA09CC" w:rsidRDefault="00D97EBA" w:rsidP="00EA09CC">
      <w:pPr>
        <w:spacing w:before="0"/>
        <w:contextualSpacing/>
        <w:rPr>
          <w:rFonts w:ascii="Times New Roman" w:hAnsi="Times New Roman"/>
          <w:sz w:val="28"/>
          <w:szCs w:val="28"/>
        </w:rPr>
      </w:pPr>
    </w:p>
    <w:p w:rsidR="00D97EBA" w:rsidRDefault="0070234A">
      <w:pPr>
        <w:spacing w:before="0"/>
        <w:ind w:firstLine="709"/>
        <w:rPr>
          <w:rFonts w:ascii="Times New Roman" w:hAnsi="Times New Roman"/>
          <w:b/>
          <w:sz w:val="28"/>
          <w:szCs w:val="28"/>
        </w:rPr>
      </w:pPr>
      <w:r w:rsidRPr="00A81929">
        <w:rPr>
          <w:rFonts w:ascii="Times New Roman" w:hAnsi="Times New Roman"/>
          <w:b/>
          <w:bCs/>
          <w:sz w:val="28"/>
          <w:szCs w:val="28"/>
        </w:rPr>
        <w:t xml:space="preserve">поселковое собрание городского поселения «Поселок Северный» </w:t>
      </w:r>
      <w:r w:rsidRPr="00A81929">
        <w:rPr>
          <w:rFonts w:ascii="Times New Roman" w:hAnsi="Times New Roman"/>
          <w:b/>
          <w:spacing w:val="100"/>
          <w:sz w:val="28"/>
          <w:szCs w:val="28"/>
        </w:rPr>
        <w:t>решило</w:t>
      </w:r>
      <w:r w:rsidRPr="00A81929">
        <w:rPr>
          <w:rFonts w:ascii="Times New Roman" w:hAnsi="Times New Roman"/>
          <w:b/>
          <w:sz w:val="28"/>
          <w:szCs w:val="28"/>
        </w:rPr>
        <w:t>:</w:t>
      </w:r>
    </w:p>
    <w:p w:rsidR="00B86541" w:rsidRDefault="00B86541">
      <w:pPr>
        <w:spacing w:before="0"/>
        <w:ind w:firstLine="709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widowControl w:val="0"/>
        <w:tabs>
          <w:tab w:val="left" w:pos="993"/>
        </w:tabs>
        <w:adjustRightInd w:val="0"/>
        <w:spacing w:before="0"/>
        <w:ind w:firstLine="709"/>
        <w:textAlignment w:val="baseline"/>
        <w:rPr>
          <w:rFonts w:ascii="Times New Roman" w:hAnsi="Times New Roman"/>
          <w:bCs/>
          <w:sz w:val="28"/>
          <w:szCs w:val="28"/>
        </w:rPr>
      </w:pPr>
      <w:r w:rsidRPr="00B86541">
        <w:rPr>
          <w:rFonts w:ascii="Times New Roman" w:hAnsi="Times New Roman"/>
          <w:bCs/>
          <w:sz w:val="28"/>
          <w:szCs w:val="28"/>
        </w:rPr>
        <w:t xml:space="preserve">1. Администрации городского поселения «Поселок Северный» передать к осуществлению полномочия городского поселения «Поселок Северный» муниципального района «Белгородский район» Белгородской области об осуществлении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с 1 января 2025 года по 31 декабря 2025 года. </w:t>
      </w:r>
    </w:p>
    <w:p w:rsidR="00B86541" w:rsidRPr="00B86541" w:rsidRDefault="00B86541" w:rsidP="00B86541">
      <w:pPr>
        <w:widowControl w:val="0"/>
        <w:tabs>
          <w:tab w:val="left" w:pos="993"/>
        </w:tabs>
        <w:adjustRightInd w:val="0"/>
        <w:spacing w:before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2. Утвердить:</w:t>
      </w:r>
    </w:p>
    <w:p w:rsidR="00B86541" w:rsidRPr="00B86541" w:rsidRDefault="00B86541" w:rsidP="00B86541">
      <w:pPr>
        <w:widowControl w:val="0"/>
        <w:tabs>
          <w:tab w:val="left" w:pos="993"/>
        </w:tabs>
        <w:adjustRightInd w:val="0"/>
        <w:spacing w:before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 xml:space="preserve">2.1. проект соглашения между администрацией Белгородского района и администрацией городского поселения «Поселок </w:t>
      </w:r>
      <w:r w:rsidRPr="00B86541">
        <w:rPr>
          <w:rFonts w:ascii="Times New Roman" w:hAnsi="Times New Roman"/>
          <w:bCs/>
          <w:sz w:val="28"/>
          <w:szCs w:val="28"/>
        </w:rPr>
        <w:t>Северный</w:t>
      </w:r>
      <w:r w:rsidRPr="00B86541">
        <w:rPr>
          <w:rFonts w:ascii="Times New Roman" w:hAnsi="Times New Roman"/>
          <w:sz w:val="28"/>
          <w:szCs w:val="28"/>
        </w:rPr>
        <w:t>» об осуществлении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 (прилагается).</w:t>
      </w:r>
    </w:p>
    <w:p w:rsidR="00B86541" w:rsidRPr="00B86541" w:rsidRDefault="00B86541" w:rsidP="00B86541">
      <w:pPr>
        <w:widowControl w:val="0"/>
        <w:tabs>
          <w:tab w:val="left" w:pos="993"/>
        </w:tabs>
        <w:adjustRightInd w:val="0"/>
        <w:spacing w:before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 xml:space="preserve">2.2. порядок и условия предоставления межбюджетных трансфертов, предоставляемых из бюджета городского поселения «Поселок </w:t>
      </w:r>
      <w:r w:rsidRPr="00B86541">
        <w:rPr>
          <w:rFonts w:ascii="Times New Roman" w:hAnsi="Times New Roman"/>
          <w:bCs/>
          <w:sz w:val="28"/>
          <w:szCs w:val="28"/>
        </w:rPr>
        <w:t>Северный</w:t>
      </w:r>
      <w:r w:rsidRPr="00B86541">
        <w:rPr>
          <w:rFonts w:ascii="Times New Roman" w:hAnsi="Times New Roman"/>
          <w:sz w:val="28"/>
          <w:szCs w:val="28"/>
        </w:rPr>
        <w:t xml:space="preserve">» </w:t>
      </w:r>
      <w:r w:rsidRPr="00B86541">
        <w:rPr>
          <w:rFonts w:ascii="Times New Roman" w:hAnsi="Times New Roman"/>
          <w:sz w:val="28"/>
          <w:szCs w:val="28"/>
        </w:rPr>
        <w:lastRenderedPageBreak/>
        <w:t>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 (прилагается).</w:t>
      </w:r>
    </w:p>
    <w:p w:rsidR="00B86541" w:rsidRPr="00B86541" w:rsidRDefault="00B86541" w:rsidP="00B86541">
      <w:pPr>
        <w:widowControl w:val="0"/>
        <w:tabs>
          <w:tab w:val="left" w:pos="993"/>
        </w:tabs>
        <w:adjustRightInd w:val="0"/>
        <w:spacing w:before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 xml:space="preserve">2.3. методику расчета межбюджетных трансфертов, предоставляемых из бюджета городского поселения «Поселок </w:t>
      </w:r>
      <w:r w:rsidRPr="00B86541">
        <w:rPr>
          <w:rFonts w:ascii="Times New Roman" w:hAnsi="Times New Roman"/>
          <w:bCs/>
          <w:sz w:val="28"/>
          <w:szCs w:val="28"/>
        </w:rPr>
        <w:t>Северный</w:t>
      </w:r>
      <w:r w:rsidRPr="00B86541">
        <w:rPr>
          <w:rFonts w:ascii="Times New Roman" w:hAnsi="Times New Roman"/>
          <w:sz w:val="28"/>
          <w:szCs w:val="28"/>
        </w:rPr>
        <w:t>» 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(прилагается).</w:t>
      </w:r>
    </w:p>
    <w:p w:rsidR="00B86541" w:rsidRPr="00B86541" w:rsidRDefault="00B86541" w:rsidP="00B86541">
      <w:pPr>
        <w:widowControl w:val="0"/>
        <w:tabs>
          <w:tab w:val="left" w:pos="993"/>
        </w:tabs>
        <w:adjustRightInd w:val="0"/>
        <w:spacing w:before="0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 xml:space="preserve">3. Поручить администрации городского поселения «Поселок </w:t>
      </w:r>
      <w:r w:rsidRPr="00B86541">
        <w:rPr>
          <w:rFonts w:ascii="Times New Roman" w:hAnsi="Times New Roman"/>
          <w:bCs/>
          <w:sz w:val="28"/>
          <w:szCs w:val="28"/>
        </w:rPr>
        <w:t>Северный</w:t>
      </w:r>
      <w:r w:rsidRPr="00B86541">
        <w:rPr>
          <w:rFonts w:ascii="Times New Roman" w:hAnsi="Times New Roman"/>
          <w:sz w:val="28"/>
          <w:szCs w:val="28"/>
        </w:rPr>
        <w:t xml:space="preserve">» заключить с администрацией Белгородского района соглашение </w:t>
      </w:r>
      <w:r w:rsidRPr="00B86541">
        <w:rPr>
          <w:rFonts w:ascii="Times New Roman" w:hAnsi="Times New Roman"/>
          <w:bCs/>
          <w:sz w:val="28"/>
          <w:szCs w:val="28"/>
        </w:rPr>
        <w:t xml:space="preserve">об </w:t>
      </w:r>
      <w:r w:rsidRPr="00B86541">
        <w:rPr>
          <w:rFonts w:ascii="Times New Roman" w:hAnsi="Times New Roman"/>
          <w:sz w:val="28"/>
          <w:szCs w:val="28"/>
        </w:rPr>
        <w:t>осуществлении полномочий городского поселения, указанных в пункте 1 настоящего решения.</w:t>
      </w:r>
    </w:p>
    <w:p w:rsidR="00FB5DDF" w:rsidRPr="00B86541" w:rsidRDefault="00B86541" w:rsidP="00B86541">
      <w:pPr>
        <w:spacing w:before="0"/>
        <w:ind w:right="-285" w:firstLine="709"/>
        <w:rPr>
          <w:rFonts w:ascii="Times New Roman" w:hAnsi="Times New Roman"/>
          <w:color w:val="000000"/>
          <w:sz w:val="28"/>
          <w:szCs w:val="28"/>
        </w:rPr>
      </w:pPr>
      <w:r w:rsidRPr="00B86541">
        <w:rPr>
          <w:rFonts w:ascii="Times New Roman" w:eastAsia="Arial" w:hAnsi="Times New Roman"/>
          <w:color w:val="000000"/>
          <w:sz w:val="28"/>
          <w:szCs w:val="28"/>
        </w:rPr>
        <w:t>4</w:t>
      </w:r>
      <w:r w:rsidR="00FB5DDF" w:rsidRPr="00B86541">
        <w:rPr>
          <w:rFonts w:ascii="Times New Roman" w:eastAsia="Arial" w:hAnsi="Times New Roman"/>
          <w:color w:val="000000"/>
          <w:sz w:val="28"/>
          <w:szCs w:val="28"/>
        </w:rPr>
        <w:t xml:space="preserve">. </w:t>
      </w:r>
      <w:r w:rsidR="00FB5DDF" w:rsidRPr="00B86541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сетевом издании «Знамя31.ру» (</w:t>
      </w:r>
      <w:proofErr w:type="spellStart"/>
      <w:r w:rsidR="00FB5DDF" w:rsidRPr="00B86541">
        <w:rPr>
          <w:rFonts w:ascii="Times New Roman" w:hAnsi="Times New Roman"/>
          <w:color w:val="000000"/>
          <w:sz w:val="28"/>
          <w:szCs w:val="28"/>
          <w:lang w:val="en-US"/>
        </w:rPr>
        <w:t>znamya</w:t>
      </w:r>
      <w:proofErr w:type="spellEnd"/>
      <w:r w:rsidR="00FB5DDF" w:rsidRPr="00B86541">
        <w:rPr>
          <w:rFonts w:ascii="Times New Roman" w:hAnsi="Times New Roman"/>
          <w:color w:val="000000"/>
          <w:sz w:val="28"/>
          <w:szCs w:val="28"/>
        </w:rPr>
        <w:t>31.</w:t>
      </w:r>
      <w:r w:rsidR="00FB5DDF" w:rsidRPr="00B86541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r w:rsidR="00FB5DDF" w:rsidRPr="00B86541">
        <w:rPr>
          <w:rFonts w:ascii="Times New Roman" w:hAnsi="Times New Roman"/>
          <w:color w:val="000000"/>
          <w:sz w:val="28"/>
          <w:szCs w:val="28"/>
        </w:rPr>
        <w:t>), обнародовать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(</w:t>
      </w:r>
      <w:hyperlink r:id="rId9" w:history="1">
        <w:r w:rsidR="00FB5DDF" w:rsidRPr="00B86541">
          <w:rPr>
            <w:rStyle w:val="af1"/>
            <w:rFonts w:ascii="Times New Roman" w:hAnsi="Times New Roman"/>
            <w:color w:val="000000"/>
            <w:sz w:val="28"/>
            <w:szCs w:val="28"/>
          </w:rPr>
          <w:t>https://poseloksevernyj-r31.gosweb.gosuslugi.ru</w:t>
        </w:r>
      </w:hyperlink>
      <w:r w:rsidR="00FB5DDF" w:rsidRPr="00B86541">
        <w:rPr>
          <w:rFonts w:ascii="Times New Roman" w:hAnsi="Times New Roman"/>
          <w:color w:val="000000"/>
          <w:sz w:val="28"/>
          <w:szCs w:val="28"/>
        </w:rPr>
        <w:t>)</w:t>
      </w:r>
      <w:r w:rsidR="00FB5DDF" w:rsidRPr="00B86541">
        <w:rPr>
          <w:rFonts w:ascii="Times New Roman" w:hAnsi="Times New Roman"/>
          <w:color w:val="000000"/>
          <w:sz w:val="28"/>
          <w:szCs w:val="28"/>
        </w:rPr>
        <w:tab/>
      </w:r>
    </w:p>
    <w:p w:rsidR="00B86541" w:rsidRPr="00B86541" w:rsidRDefault="00B86541" w:rsidP="00B86541">
      <w:pPr>
        <w:spacing w:before="0"/>
        <w:ind w:right="-285" w:firstLine="709"/>
        <w:rPr>
          <w:rFonts w:ascii="Times New Roman" w:hAnsi="Times New Roman"/>
          <w:color w:val="000000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5. Решение вступает в силу с 1 января 2025 года.</w:t>
      </w:r>
    </w:p>
    <w:p w:rsidR="00FB5DDF" w:rsidRPr="00B86541" w:rsidRDefault="00B86541" w:rsidP="00B86541">
      <w:pPr>
        <w:pStyle w:val="a3"/>
        <w:tabs>
          <w:tab w:val="left" w:pos="851"/>
          <w:tab w:val="left" w:pos="1134"/>
        </w:tabs>
        <w:spacing w:before="0"/>
        <w:ind w:left="0" w:firstLine="709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6.</w:t>
      </w:r>
      <w:r w:rsidR="00FB5DDF" w:rsidRPr="00B86541">
        <w:rPr>
          <w:rFonts w:ascii="Times New Roman" w:hAnsi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бюджету, финансовой и налоговой политике поселкового собрания городского поселения «Поселок Северный» пятого созыва (</w:t>
      </w:r>
      <w:proofErr w:type="spellStart"/>
      <w:r w:rsidR="00FB5DDF" w:rsidRPr="00B86541">
        <w:rPr>
          <w:rFonts w:ascii="Times New Roman" w:hAnsi="Times New Roman"/>
          <w:sz w:val="28"/>
          <w:szCs w:val="28"/>
        </w:rPr>
        <w:t>Шальнева</w:t>
      </w:r>
      <w:proofErr w:type="spellEnd"/>
      <w:r w:rsidR="00FB5DDF" w:rsidRPr="00B86541">
        <w:rPr>
          <w:rFonts w:ascii="Times New Roman" w:hAnsi="Times New Roman"/>
          <w:sz w:val="28"/>
          <w:szCs w:val="28"/>
        </w:rPr>
        <w:t xml:space="preserve"> Г.Н).</w:t>
      </w:r>
    </w:p>
    <w:p w:rsidR="00D97EBA" w:rsidRPr="00FB5DDF" w:rsidRDefault="00D97EBA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BA" w:rsidRPr="002C5E9F" w:rsidRDefault="00D97EBA">
      <w:pPr>
        <w:pStyle w:val="25"/>
        <w:ind w:firstLine="0"/>
        <w:jc w:val="left"/>
        <w:rPr>
          <w:b/>
          <w:bCs/>
        </w:rPr>
      </w:pP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b/>
          <w:bCs/>
          <w:sz w:val="28"/>
          <w:szCs w:val="28"/>
        </w:rPr>
        <w:t xml:space="preserve">    </w:t>
      </w:r>
      <w:r w:rsidRPr="002C5E9F">
        <w:rPr>
          <w:rStyle w:val="afb"/>
          <w:sz w:val="28"/>
          <w:szCs w:val="28"/>
        </w:rPr>
        <w:t xml:space="preserve"> Председатель поселкового</w:t>
      </w: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rStyle w:val="afb"/>
          <w:sz w:val="28"/>
          <w:szCs w:val="28"/>
        </w:rPr>
        <w:t>собрания городского поселения</w:t>
      </w:r>
    </w:p>
    <w:p w:rsidR="00D97EBA" w:rsidRDefault="0070234A">
      <w:pPr>
        <w:pStyle w:val="afa"/>
        <w:spacing w:before="0" w:beforeAutospacing="0" w:after="0" w:afterAutospacing="0"/>
        <w:ind w:right="-142"/>
        <w:rPr>
          <w:sz w:val="28"/>
          <w:szCs w:val="28"/>
        </w:rPr>
      </w:pPr>
      <w:r w:rsidRPr="002C5E9F">
        <w:rPr>
          <w:rStyle w:val="afb"/>
          <w:sz w:val="28"/>
          <w:szCs w:val="28"/>
        </w:rPr>
        <w:t xml:space="preserve">          «Поселок Северный»</w:t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  <w:t xml:space="preserve">             Ю.И. Амельченко</w:t>
      </w:r>
      <w:r w:rsidRPr="002C5E9F">
        <w:rPr>
          <w:sz w:val="28"/>
          <w:szCs w:val="28"/>
        </w:rPr>
        <w:t xml:space="preserve"> </w:t>
      </w:r>
    </w:p>
    <w:p w:rsidR="00FB5DDF" w:rsidRDefault="00FB5DDF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81929" w:rsidRDefault="00A81929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P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решением поселкового собрания</w:t>
      </w: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B86541">
        <w:rPr>
          <w:rFonts w:ascii="Times New Roman" w:hAnsi="Times New Roman" w:cs="Times New Roman"/>
          <w:b/>
          <w:sz w:val="28"/>
          <w:szCs w:val="28"/>
        </w:rPr>
        <w:br/>
        <w:t>«Поселок Северный»</w:t>
      </w: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от «29» октября 2024 г. № 82</w:t>
      </w:r>
    </w:p>
    <w:p w:rsidR="00B86541" w:rsidRPr="00B86541" w:rsidRDefault="00B86541" w:rsidP="00B86541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541" w:rsidRPr="00B86541" w:rsidRDefault="00B86541" w:rsidP="00B86541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B86541" w:rsidRPr="00B86541" w:rsidRDefault="00B86541" w:rsidP="00B86541">
      <w:pPr>
        <w:pStyle w:val="ConsPlusNormal"/>
        <w:ind w:left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541" w:rsidRPr="00B86541" w:rsidRDefault="00B86541" w:rsidP="00B865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СОГЛАШЕНИЕ № __/__/__</w:t>
      </w:r>
    </w:p>
    <w:p w:rsidR="00B86541" w:rsidRPr="00B86541" w:rsidRDefault="00B86541" w:rsidP="00B865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между администрацией Белгородского района и администрацией</w:t>
      </w:r>
    </w:p>
    <w:p w:rsidR="00B86541" w:rsidRPr="00B86541" w:rsidRDefault="00B86541" w:rsidP="00B865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городского поселения _____________________об осуществлении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</w:t>
      </w:r>
    </w:p>
    <w:p w:rsidR="00B86541" w:rsidRPr="00B86541" w:rsidRDefault="00B86541" w:rsidP="00B86541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 xml:space="preserve">г. Белгород                                                                    </w:t>
      </w:r>
      <w:proofErr w:type="gramStart"/>
      <w:r w:rsidRPr="00B86541">
        <w:rPr>
          <w:rFonts w:ascii="Times New Roman" w:hAnsi="Times New Roman" w:cs="Times New Roman"/>
          <w:b/>
          <w:sz w:val="28"/>
          <w:szCs w:val="28"/>
        </w:rPr>
        <w:t xml:space="preserve">   «</w:t>
      </w:r>
      <w:proofErr w:type="gramEnd"/>
      <w:r w:rsidRPr="00B86541">
        <w:rPr>
          <w:rFonts w:ascii="Times New Roman" w:hAnsi="Times New Roman" w:cs="Times New Roman"/>
          <w:b/>
          <w:sz w:val="28"/>
          <w:szCs w:val="28"/>
        </w:rPr>
        <w:t>___» ___________ 2024 г.</w:t>
      </w:r>
    </w:p>
    <w:p w:rsidR="00B86541" w:rsidRPr="00B86541" w:rsidRDefault="00B86541" w:rsidP="00B8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Администрация городского поселения</w:t>
      </w:r>
      <w:r w:rsidRPr="00B86541">
        <w:rPr>
          <w:rFonts w:ascii="Times New Roman" w:hAnsi="Times New Roman"/>
          <w:sz w:val="28"/>
          <w:szCs w:val="28"/>
        </w:rPr>
        <w:t xml:space="preserve"> ______________, именуемая</w:t>
      </w:r>
      <w:r w:rsidRPr="00B86541">
        <w:rPr>
          <w:rFonts w:ascii="Times New Roman" w:hAnsi="Times New Roman"/>
          <w:sz w:val="28"/>
          <w:szCs w:val="28"/>
        </w:rPr>
        <w:br/>
        <w:t>в дальнейшем «Администрация поселения», в лице главы администрации городского поселения ____________________, действующего на основании Устава городского поселения _______________ муниципального района «Белгородский район» Белгородской области, с одной стороны, и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администрация Белгородского района</w:t>
      </w:r>
      <w:r w:rsidRPr="00B86541">
        <w:rPr>
          <w:rFonts w:ascii="Times New Roman" w:hAnsi="Times New Roman"/>
          <w:sz w:val="28"/>
          <w:szCs w:val="28"/>
        </w:rPr>
        <w:t xml:space="preserve">, именуемая в дальнейшем «Администрация района», в лице главы администрации Белгородского района </w:t>
      </w:r>
      <w:proofErr w:type="spellStart"/>
      <w:r w:rsidRPr="00B86541">
        <w:rPr>
          <w:rFonts w:ascii="Times New Roman" w:hAnsi="Times New Roman"/>
          <w:sz w:val="28"/>
          <w:szCs w:val="28"/>
        </w:rPr>
        <w:t>Куташовой</w:t>
      </w:r>
      <w:proofErr w:type="spellEnd"/>
      <w:r w:rsidRPr="00B86541">
        <w:rPr>
          <w:rFonts w:ascii="Times New Roman" w:hAnsi="Times New Roman"/>
          <w:sz w:val="28"/>
          <w:szCs w:val="28"/>
        </w:rPr>
        <w:t xml:space="preserve"> Анны Петровны, действующей на основании </w:t>
      </w:r>
      <w:hyperlink r:id="rId10" w:tooltip="consultantplus://offline/ref=D71C165BFED59AFB980A36CA70A4285F3D433116CFD27BF383225B38C93B5C2Ew720I" w:history="1">
        <w:r w:rsidRPr="00B86541">
          <w:rPr>
            <w:rFonts w:ascii="Times New Roman" w:hAnsi="Times New Roman"/>
            <w:sz w:val="28"/>
            <w:szCs w:val="28"/>
          </w:rPr>
          <w:t>Устава</w:t>
        </w:r>
      </w:hyperlink>
      <w:r w:rsidRPr="00B8654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области, с другой стороны, в дальнейшем именуемые «Стороны», руководствуясь </w:t>
      </w:r>
      <w:hyperlink r:id="rId11" w:tooltip="consultantplus://offline/ref=D71C165BFED59AFB980A28C766C87252384F6918CCD178A7DE7D00659E32567937028D51E9D0D03Ew82BI" w:history="1">
        <w:r w:rsidRPr="00B86541">
          <w:rPr>
            <w:rFonts w:ascii="Times New Roman" w:hAnsi="Times New Roman"/>
            <w:sz w:val="28"/>
            <w:szCs w:val="28"/>
          </w:rPr>
          <w:t>частью</w:t>
        </w:r>
        <w:r w:rsidRPr="00B86541">
          <w:rPr>
            <w:rFonts w:ascii="Times New Roman" w:hAnsi="Times New Roman"/>
            <w:sz w:val="28"/>
            <w:szCs w:val="28"/>
          </w:rPr>
          <w:br/>
          <w:t>4 статьи 15</w:t>
        </w:r>
      </w:hyperlink>
      <w:r w:rsidRPr="00B86541">
        <w:rPr>
          <w:rFonts w:ascii="Times New Roman" w:hAnsi="Times New Roman"/>
          <w:sz w:val="28"/>
          <w:szCs w:val="28"/>
        </w:rPr>
        <w:t xml:space="preserve"> Федерального закона от 6 октября 2003 г. № 131-ФЗ «Об общих принципах организации местного самоуправления в Российской Федерации», </w:t>
      </w:r>
      <w:hyperlink r:id="rId12" w:tooltip="consultantplus://offline/ref=D71C165BFED59AFB980A36CA70A4285F3D433116CFD27BF383225B38C93B5C2Ew720I" w:history="1">
        <w:r w:rsidRPr="00B86541">
          <w:rPr>
            <w:rFonts w:ascii="Times New Roman" w:hAnsi="Times New Roman"/>
            <w:sz w:val="28"/>
            <w:szCs w:val="28"/>
          </w:rPr>
          <w:t>Уставом</w:t>
        </w:r>
      </w:hyperlink>
      <w:r w:rsidRPr="00B86541">
        <w:rPr>
          <w:rFonts w:ascii="Times New Roman" w:hAnsi="Times New Roman"/>
          <w:sz w:val="28"/>
          <w:szCs w:val="28"/>
        </w:rPr>
        <w:t xml:space="preserve"> муниципального района «Белгородский район» Белгородской области, Уставом городского поселения ________________ муниципального района «Белгородский район» Белгородской области, решением поселкового собрания городского поселения  «___________» от «__» ________ 2024 года № ___</w:t>
      </w:r>
      <w:r w:rsidRPr="00B86541">
        <w:rPr>
          <w:rFonts w:ascii="Times New Roman" w:hAnsi="Times New Roman"/>
          <w:sz w:val="28"/>
          <w:szCs w:val="28"/>
        </w:rPr>
        <w:br/>
        <w:t>и Муниципального совета Белгородского района от «__» ________ 2024 года</w:t>
      </w:r>
      <w:r w:rsidRPr="00B86541">
        <w:rPr>
          <w:rFonts w:ascii="Times New Roman" w:hAnsi="Times New Roman"/>
          <w:sz w:val="28"/>
          <w:szCs w:val="28"/>
        </w:rPr>
        <w:br/>
        <w:t>№ ___, заключили настоящее Соглашение (далее – Соглашение)</w:t>
      </w:r>
      <w:r w:rsidRPr="00B86541">
        <w:rPr>
          <w:rFonts w:ascii="Times New Roman" w:hAnsi="Times New Roman"/>
          <w:sz w:val="28"/>
          <w:szCs w:val="28"/>
        </w:rPr>
        <w:br/>
        <w:t>о нижеследующем: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1.1. Администрация поселения передает, а Администрация района принимает осуществление полномочий городского поселения ____________ муниципального района «Белгородский район» Белгородской области</w:t>
      </w:r>
      <w:r w:rsidRPr="00B86541">
        <w:rPr>
          <w:rFonts w:ascii="Times New Roman" w:hAnsi="Times New Roman"/>
          <w:sz w:val="28"/>
          <w:szCs w:val="28"/>
        </w:rPr>
        <w:br/>
      </w:r>
      <w:r w:rsidRPr="00B86541">
        <w:rPr>
          <w:rFonts w:ascii="Times New Roman" w:hAnsi="Times New Roman"/>
          <w:sz w:val="28"/>
          <w:szCs w:val="28"/>
        </w:rPr>
        <w:lastRenderedPageBreak/>
        <w:t xml:space="preserve">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 в соответствии с </w:t>
      </w:r>
      <w:hyperlink w:anchor="P67" w:tooltip="#P67" w:history="1">
        <w:r w:rsidRPr="00B86541">
          <w:rPr>
            <w:rFonts w:ascii="Times New Roman" w:hAnsi="Times New Roman"/>
            <w:sz w:val="28"/>
            <w:szCs w:val="28"/>
          </w:rPr>
          <w:t>п. 2.1</w:t>
        </w:r>
      </w:hyperlink>
      <w:r w:rsidRPr="00B86541">
        <w:rPr>
          <w:rFonts w:ascii="Times New Roman" w:hAnsi="Times New Roman"/>
          <w:sz w:val="28"/>
          <w:szCs w:val="28"/>
        </w:rPr>
        <w:t>. настоящего Соглашения.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1.2. Осуществление полномочий производится в интересах социально-экономического развития городского поселения.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1.3. Для осуществления полномочий Администрация поселения</w:t>
      </w:r>
      <w:r w:rsidRPr="00B86541">
        <w:rPr>
          <w:rFonts w:ascii="Times New Roman" w:hAnsi="Times New Roman"/>
          <w:sz w:val="28"/>
          <w:szCs w:val="28"/>
        </w:rPr>
        <w:br/>
        <w:t xml:space="preserve">из бюджета городского поселения __________________ предоставляет бюджету муниципального района «Белгородский район» Белгородской области межбюджетные трансферты, определяемые в соответствии с </w:t>
      </w:r>
      <w:hyperlink w:anchor="P91" w:tooltip="#P91" w:history="1">
        <w:r w:rsidRPr="00B86541">
          <w:rPr>
            <w:rFonts w:ascii="Times New Roman" w:hAnsi="Times New Roman"/>
            <w:sz w:val="28"/>
            <w:szCs w:val="28"/>
          </w:rPr>
          <w:t>п. 3.1</w:t>
        </w:r>
      </w:hyperlink>
      <w:r w:rsidRPr="00B86541">
        <w:rPr>
          <w:rFonts w:ascii="Times New Roman" w:hAnsi="Times New Roman"/>
          <w:sz w:val="28"/>
          <w:szCs w:val="28"/>
        </w:rPr>
        <w:t xml:space="preserve"> настоящего Соглашения.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86541">
        <w:rPr>
          <w:rFonts w:ascii="Times New Roman" w:eastAsia="Arial" w:hAnsi="Times New Roman"/>
          <w:b/>
          <w:sz w:val="28"/>
          <w:szCs w:val="28"/>
        </w:rPr>
        <w:t xml:space="preserve">2. Перечень </w:t>
      </w:r>
      <w:r w:rsidRPr="00B86541">
        <w:rPr>
          <w:rFonts w:ascii="Times New Roman" w:hAnsi="Times New Roman"/>
          <w:b/>
          <w:bCs/>
          <w:sz w:val="28"/>
          <w:szCs w:val="28"/>
        </w:rPr>
        <w:t>полномочий, осуществляемых администрацией района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bookmarkStart w:id="0" w:name="P67"/>
      <w:bookmarkEnd w:id="0"/>
      <w:r w:rsidRPr="00B86541">
        <w:rPr>
          <w:rFonts w:ascii="Times New Roman" w:hAnsi="Times New Roman"/>
          <w:sz w:val="28"/>
          <w:szCs w:val="28"/>
        </w:rPr>
        <w:t>2.1. Администрация поселения передает, а Администрация района принимает осуществление полномочий городского поселения</w:t>
      </w:r>
      <w:r w:rsidRPr="00B86541">
        <w:rPr>
          <w:rFonts w:ascii="Times New Roman" w:hAnsi="Times New Roman"/>
          <w:sz w:val="28"/>
          <w:szCs w:val="28"/>
        </w:rPr>
        <w:br/>
        <w:t>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района.</w:t>
      </w:r>
    </w:p>
    <w:p w:rsidR="00B86541" w:rsidRPr="00B86541" w:rsidRDefault="00B86541" w:rsidP="00B865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6541">
        <w:rPr>
          <w:rFonts w:ascii="Times New Roman" w:hAnsi="Times New Roman" w:cs="Times New Roman"/>
          <w:sz w:val="28"/>
          <w:szCs w:val="28"/>
        </w:rPr>
        <w:t xml:space="preserve">Права и обязанности Администрации района при осуществлении полномочий  определяются Гражданским </w:t>
      </w:r>
      <w:hyperlink r:id="rId13" w:tooltip="consultantplus://offline/ref=76BFE944658A9499BB319F498B2E9FAF9C17CDF98E180CB8775D45A3AFpANFK" w:history="1">
        <w:r w:rsidRPr="00B8654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B8654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4" w:tooltip="consultantplus://offline/ref=76BFE944658A9499BB319F498B2E9FAF9C18CCFD8F160CB8775D45A3AFpANFK" w:history="1">
        <w:r w:rsidRPr="00B8654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86541">
        <w:rPr>
          <w:rFonts w:ascii="Times New Roman" w:hAnsi="Times New Roman" w:cs="Times New Roman"/>
          <w:sz w:val="28"/>
          <w:szCs w:val="28"/>
        </w:rPr>
        <w:t xml:space="preserve"> от 22.08.1995 № 151-ФЗ «Об аварийно-спасательных службах и статусе спасателей», действующим законодательством Российской Федерации, а также настоящим Соглашением.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2.2. Организация исполнения полномочий Администрацией района осуществляется во взаимодействии с органами государственной власти Белгородской области, органами местного самоуправления Белгородского района, другими учреждениями и организациями муниципального района «Белгородский район» Белгородской области.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3. Межбюджетные трансферты, направляемые на осуществление полномочий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bookmarkStart w:id="1" w:name="P91"/>
      <w:bookmarkEnd w:id="1"/>
      <w:r w:rsidRPr="00B86541">
        <w:rPr>
          <w:rFonts w:ascii="Times New Roman" w:eastAsia="Arial" w:hAnsi="Times New Roman"/>
          <w:sz w:val="28"/>
          <w:szCs w:val="28"/>
        </w:rPr>
        <w:t>3.1. Расчет межбюджетных трансфертов, направляемых на осуществление полномочий по решению вопросов, указанных в пункте 2.1. настоящего Соглашения, производится в соответствии с порядком определения ежегодного объема межбюджетных трансфертов, предоставляемых из бюджета городского поселения __________________ бюджету муниципального района «Белгородский район» Белгородской области (далее - межбюджетные трансферты).</w:t>
      </w:r>
    </w:p>
    <w:p w:rsidR="00B86541" w:rsidRPr="00B86541" w:rsidRDefault="00B86541" w:rsidP="00B86541">
      <w:pPr>
        <w:ind w:firstLine="708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lastRenderedPageBreak/>
        <w:t>3.2. Предоставление межбюджетных трансфертов осуществляется</w:t>
      </w:r>
      <w:r w:rsidRPr="00B86541">
        <w:rPr>
          <w:rFonts w:ascii="Times New Roman" w:hAnsi="Times New Roman"/>
          <w:sz w:val="28"/>
          <w:szCs w:val="28"/>
        </w:rPr>
        <w:br/>
        <w:t>в пределах бюджетных ассигнований и лимитов бюджетных обязательств</w:t>
      </w:r>
      <w:r w:rsidRPr="00B86541">
        <w:rPr>
          <w:rFonts w:ascii="Times New Roman" w:hAnsi="Times New Roman"/>
          <w:sz w:val="28"/>
          <w:szCs w:val="28"/>
        </w:rPr>
        <w:br/>
        <w:t>на цели, указанные в Соглашении.</w:t>
      </w:r>
    </w:p>
    <w:p w:rsidR="00B86541" w:rsidRPr="00B86541" w:rsidRDefault="00B86541" w:rsidP="00B86541">
      <w:pPr>
        <w:ind w:firstLine="708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3.3. Размер межбюджетных трансфертов, направляемых</w:t>
      </w:r>
      <w:r w:rsidRPr="00B86541">
        <w:rPr>
          <w:rFonts w:ascii="Times New Roman" w:hAnsi="Times New Roman"/>
          <w:sz w:val="28"/>
          <w:szCs w:val="28"/>
        </w:rPr>
        <w:br/>
        <w:t>на осуществление полномочий, устанавливается в размере _________ руб.</w:t>
      </w:r>
      <w:r w:rsidRPr="00B86541">
        <w:rPr>
          <w:rFonts w:ascii="Times New Roman" w:hAnsi="Times New Roman"/>
          <w:sz w:val="28"/>
          <w:szCs w:val="28"/>
        </w:rPr>
        <w:br/>
        <w:t>(____________ рублей) на период, указанный в п. 5.1 Соглашения,</w:t>
      </w:r>
      <w:r w:rsidRPr="00B86541">
        <w:rPr>
          <w:rFonts w:ascii="Times New Roman" w:hAnsi="Times New Roman"/>
          <w:sz w:val="28"/>
          <w:szCs w:val="28"/>
        </w:rPr>
        <w:br/>
        <w:t>в соответствии с утвержденной методикой.</w:t>
      </w:r>
    </w:p>
    <w:p w:rsidR="00B86541" w:rsidRPr="00B86541" w:rsidRDefault="00B86541" w:rsidP="00B86541">
      <w:pPr>
        <w:ind w:firstLine="708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3.4. Перечисление указанной суммы производится ежеквартально равными долями, не позднее 20-го числа месяца, следующего за отчетным периодом, из бюджета городского поселения в бюджет муниципального района.</w:t>
      </w:r>
    </w:p>
    <w:p w:rsidR="00B86541" w:rsidRPr="00B86541" w:rsidRDefault="00B86541" w:rsidP="00B8654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4. Права и обязанности Сторон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4.1. Администрация поселения</w:t>
      </w:r>
      <w:r w:rsidRPr="00B86541">
        <w:rPr>
          <w:rFonts w:ascii="Times New Roman" w:hAnsi="Times New Roman"/>
          <w:sz w:val="28"/>
          <w:szCs w:val="28"/>
        </w:rPr>
        <w:t>: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4.1.1. Перечисляет Администрации района финансовые средства в виде межбюджетных трансфертов, направляемых на осуществление полномочий,</w:t>
      </w:r>
      <w:r w:rsidRPr="00B86541">
        <w:rPr>
          <w:rFonts w:ascii="Times New Roman" w:hAnsi="Times New Roman"/>
          <w:sz w:val="28"/>
          <w:szCs w:val="28"/>
        </w:rPr>
        <w:br/>
        <w:t xml:space="preserve">в порядке, установленном </w:t>
      </w:r>
      <w:hyperlink w:anchor="P91" w:tooltip="#P91" w:history="1">
        <w:r w:rsidRPr="00B86541">
          <w:rPr>
            <w:rFonts w:ascii="Times New Roman" w:hAnsi="Times New Roman"/>
            <w:sz w:val="28"/>
            <w:szCs w:val="28"/>
          </w:rPr>
          <w:t>пунктами 3.1</w:t>
        </w:r>
      </w:hyperlink>
      <w:r w:rsidRPr="00B86541">
        <w:rPr>
          <w:rFonts w:ascii="Times New Roman" w:hAnsi="Times New Roman"/>
          <w:sz w:val="28"/>
          <w:szCs w:val="28"/>
        </w:rPr>
        <w:t xml:space="preserve"> - </w:t>
      </w:r>
      <w:hyperlink w:anchor="P92" w:tooltip="#P92" w:history="1">
        <w:r w:rsidRPr="00B86541">
          <w:rPr>
            <w:rFonts w:ascii="Times New Roman" w:hAnsi="Times New Roman"/>
            <w:sz w:val="28"/>
            <w:szCs w:val="28"/>
          </w:rPr>
          <w:t>3.</w:t>
        </w:r>
      </w:hyperlink>
      <w:r w:rsidRPr="00B86541">
        <w:rPr>
          <w:rFonts w:ascii="Times New Roman" w:hAnsi="Times New Roman"/>
          <w:sz w:val="28"/>
          <w:szCs w:val="28"/>
        </w:rPr>
        <w:t>4. настоящего Соглашения.</w:t>
      </w:r>
    </w:p>
    <w:p w:rsidR="00B86541" w:rsidRPr="00B86541" w:rsidRDefault="00B86541" w:rsidP="00B86541">
      <w:pPr>
        <w:widowControl w:val="0"/>
        <w:numPr>
          <w:ilvl w:val="2"/>
          <w:numId w:val="19"/>
        </w:numPr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Предоставляет Администрации района необходимую информа</w:t>
      </w:r>
      <w:r w:rsidRPr="00B86541">
        <w:rPr>
          <w:rFonts w:ascii="Times New Roman" w:hAnsi="Times New Roman"/>
          <w:spacing w:val="-1"/>
          <w:sz w:val="28"/>
          <w:szCs w:val="28"/>
        </w:rPr>
        <w:t>цию, материалы и документы, связанные с осуществлением полномочий.</w:t>
      </w:r>
    </w:p>
    <w:p w:rsidR="00B86541" w:rsidRPr="00B86541" w:rsidRDefault="00B86541" w:rsidP="00B86541">
      <w:pPr>
        <w:widowControl w:val="0"/>
        <w:numPr>
          <w:ilvl w:val="2"/>
          <w:numId w:val="19"/>
        </w:numPr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color w:val="000000"/>
          <w:spacing w:val="-4"/>
          <w:sz w:val="28"/>
          <w:szCs w:val="28"/>
        </w:rPr>
        <w:t xml:space="preserve">Оказывает содействие Администрации района в разрешении вопросов, связанных с осуществлением полномочий поселения. </w:t>
      </w:r>
    </w:p>
    <w:p w:rsidR="00B86541" w:rsidRPr="00B86541" w:rsidRDefault="00B86541" w:rsidP="00B86541">
      <w:pPr>
        <w:widowControl w:val="0"/>
        <w:numPr>
          <w:ilvl w:val="2"/>
          <w:numId w:val="19"/>
        </w:numPr>
        <w:spacing w:before="0"/>
        <w:ind w:left="0" w:firstLine="708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Обеспечивает контроль за осуществлением Администрацией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района письменные требования</w:t>
      </w:r>
      <w:r w:rsidRPr="00B86541">
        <w:rPr>
          <w:rFonts w:ascii="Times New Roman" w:hAnsi="Times New Roman"/>
          <w:sz w:val="28"/>
          <w:szCs w:val="28"/>
        </w:rPr>
        <w:br/>
        <w:t xml:space="preserve">об устранении выявленных нарушений в месячный срок с даты выявления нарушений. </w:t>
      </w:r>
    </w:p>
    <w:p w:rsidR="00B86541" w:rsidRPr="00B86541" w:rsidRDefault="00B86541" w:rsidP="00B86541">
      <w:pPr>
        <w:widowControl w:val="0"/>
        <w:numPr>
          <w:ilvl w:val="2"/>
          <w:numId w:val="19"/>
        </w:numPr>
        <w:spacing w:before="0"/>
        <w:ind w:left="0" w:firstLine="708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Запрашивает в установленном порядке у Администрации района необходимую информа</w:t>
      </w:r>
      <w:r w:rsidRPr="00B86541">
        <w:rPr>
          <w:rFonts w:ascii="Times New Roman" w:hAnsi="Times New Roman"/>
          <w:spacing w:val="-1"/>
          <w:sz w:val="28"/>
          <w:szCs w:val="28"/>
        </w:rPr>
        <w:t>цию, материалы и документы, связанные</w:t>
      </w:r>
      <w:r w:rsidRPr="00B86541">
        <w:rPr>
          <w:rFonts w:ascii="Times New Roman" w:hAnsi="Times New Roman"/>
          <w:spacing w:val="-1"/>
          <w:sz w:val="28"/>
          <w:szCs w:val="28"/>
        </w:rPr>
        <w:br/>
        <w:t xml:space="preserve">с осуществлением полномочий, в том числе об </w:t>
      </w:r>
      <w:r w:rsidRPr="00B86541">
        <w:rPr>
          <w:rFonts w:ascii="Times New Roman" w:hAnsi="Times New Roman"/>
          <w:sz w:val="28"/>
          <w:szCs w:val="28"/>
        </w:rPr>
        <w:t>использовании финансовых средств.</w:t>
      </w: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Default="00B86541" w:rsidP="00B86541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4.</w:t>
      </w:r>
      <w:proofErr w:type="gramStart"/>
      <w:r w:rsidRPr="00B86541">
        <w:rPr>
          <w:rFonts w:ascii="Times New Roman" w:hAnsi="Times New Roman"/>
          <w:b/>
          <w:sz w:val="28"/>
          <w:szCs w:val="28"/>
        </w:rPr>
        <w:t>2.Администрация</w:t>
      </w:r>
      <w:proofErr w:type="gramEnd"/>
      <w:r w:rsidRPr="00B86541">
        <w:rPr>
          <w:rFonts w:ascii="Times New Roman" w:hAnsi="Times New Roman"/>
          <w:b/>
          <w:sz w:val="28"/>
          <w:szCs w:val="28"/>
        </w:rPr>
        <w:t xml:space="preserve"> района:</w:t>
      </w:r>
    </w:p>
    <w:p w:rsidR="00F36E8A" w:rsidRPr="00B86541" w:rsidRDefault="00F36E8A" w:rsidP="00B86541">
      <w:pPr>
        <w:widowControl w:val="0"/>
        <w:ind w:firstLine="709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numPr>
          <w:ilvl w:val="1"/>
          <w:numId w:val="18"/>
        </w:numPr>
        <w:tabs>
          <w:tab w:val="num" w:pos="1440"/>
        </w:tabs>
        <w:spacing w:before="60"/>
        <w:ind w:left="0" w:right="53"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 xml:space="preserve">Осуществляет полномочия в соответствии с </w:t>
      </w:r>
      <w:r w:rsidRPr="00B86541">
        <w:rPr>
          <w:rFonts w:ascii="Times New Roman" w:hAnsi="Times New Roman"/>
          <w:spacing w:val="-1"/>
          <w:sz w:val="28"/>
          <w:szCs w:val="28"/>
        </w:rPr>
        <w:t>пунктом</w:t>
      </w:r>
      <w:r w:rsidRPr="00B86541">
        <w:rPr>
          <w:rFonts w:ascii="Times New Roman" w:hAnsi="Times New Roman"/>
          <w:spacing w:val="-1"/>
          <w:sz w:val="28"/>
          <w:szCs w:val="28"/>
        </w:rPr>
        <w:br/>
        <w:t xml:space="preserve">2.1 настоящего Соглашения и действующим законодательством в пределах, выделенных на эти </w:t>
      </w:r>
      <w:r w:rsidRPr="00B86541">
        <w:rPr>
          <w:rFonts w:ascii="Times New Roman" w:hAnsi="Times New Roman"/>
          <w:sz w:val="28"/>
          <w:szCs w:val="28"/>
        </w:rPr>
        <w:t>цели финансовых средств.</w:t>
      </w:r>
    </w:p>
    <w:p w:rsidR="00B86541" w:rsidRPr="00B86541" w:rsidRDefault="00B86541" w:rsidP="00B86541">
      <w:pPr>
        <w:numPr>
          <w:ilvl w:val="1"/>
          <w:numId w:val="18"/>
        </w:numPr>
        <w:tabs>
          <w:tab w:val="num" w:pos="1440"/>
        </w:tabs>
        <w:spacing w:before="60"/>
        <w:ind w:left="0" w:right="67"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Pr="00B86541">
        <w:rPr>
          <w:rFonts w:ascii="Times New Roman" w:hAnsi="Times New Roman"/>
          <w:spacing w:val="-1"/>
          <w:sz w:val="28"/>
          <w:szCs w:val="28"/>
        </w:rPr>
        <w:t xml:space="preserve">явленных нарушений со стороны Администрации </w:t>
      </w:r>
      <w:r w:rsidRPr="00B86541">
        <w:rPr>
          <w:rFonts w:ascii="Times New Roman" w:hAnsi="Times New Roman"/>
          <w:spacing w:val="-1"/>
          <w:sz w:val="28"/>
          <w:szCs w:val="28"/>
        </w:rPr>
        <w:lastRenderedPageBreak/>
        <w:t xml:space="preserve">района по осуществлению </w:t>
      </w:r>
      <w:r w:rsidRPr="00B86541">
        <w:rPr>
          <w:rFonts w:ascii="Times New Roman" w:hAnsi="Times New Roman"/>
          <w:sz w:val="28"/>
          <w:szCs w:val="28"/>
        </w:rPr>
        <w:t>полномочий, не позднее чем в месячный срок (если</w:t>
      </w:r>
      <w:r w:rsidRPr="00B86541">
        <w:rPr>
          <w:rFonts w:ascii="Times New Roman" w:hAnsi="Times New Roman"/>
          <w:sz w:val="28"/>
          <w:szCs w:val="28"/>
        </w:rPr>
        <w:br/>
        <w:t>в требовании не указан иной срок) принимает меры по устранению нарушений</w:t>
      </w:r>
      <w:r w:rsidRPr="00B86541">
        <w:rPr>
          <w:rFonts w:ascii="Times New Roman" w:hAnsi="Times New Roman"/>
          <w:sz w:val="28"/>
          <w:szCs w:val="28"/>
        </w:rPr>
        <w:br/>
        <w:t>и незамедлительно сообщает об этом Администрации поселения.</w:t>
      </w:r>
    </w:p>
    <w:p w:rsidR="00B86541" w:rsidRPr="00B86541" w:rsidRDefault="00B86541" w:rsidP="00B86541">
      <w:pPr>
        <w:numPr>
          <w:ilvl w:val="1"/>
          <w:numId w:val="18"/>
        </w:numPr>
        <w:tabs>
          <w:tab w:val="num" w:pos="1440"/>
          <w:tab w:val="num" w:pos="1533"/>
        </w:tabs>
        <w:spacing w:before="60"/>
        <w:ind w:left="0" w:right="72"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Ежеквартально не позднее 20-го числа месяца, следующего</w:t>
      </w:r>
      <w:r w:rsidRPr="00B86541">
        <w:rPr>
          <w:rFonts w:ascii="Times New Roman" w:hAnsi="Times New Roman"/>
          <w:sz w:val="28"/>
          <w:szCs w:val="28"/>
        </w:rPr>
        <w:br/>
        <w:t>за отчетным периодом, представляет Администрации поселения отчет</w:t>
      </w:r>
      <w:r w:rsidRPr="00B86541">
        <w:rPr>
          <w:rFonts w:ascii="Times New Roman" w:hAnsi="Times New Roman"/>
          <w:sz w:val="28"/>
          <w:szCs w:val="28"/>
        </w:rPr>
        <w:br/>
        <w:t>об использовании финансовых средств для осуществления полномочий</w:t>
      </w:r>
      <w:r w:rsidRPr="00B86541">
        <w:rPr>
          <w:rFonts w:ascii="Times New Roman" w:hAnsi="Times New Roman"/>
          <w:sz w:val="28"/>
          <w:szCs w:val="28"/>
        </w:rPr>
        <w:br/>
      </w:r>
      <w:r w:rsidRPr="00B86541">
        <w:rPr>
          <w:rFonts w:ascii="Times New Roman" w:eastAsia="Arial" w:hAnsi="Times New Roman"/>
          <w:color w:val="000000"/>
          <w:sz w:val="28"/>
          <w:szCs w:val="28"/>
        </w:rPr>
        <w:t>по форме согласно приложению к настоящему Соглашению</w:t>
      </w:r>
      <w:r w:rsidRPr="00B86541">
        <w:rPr>
          <w:rFonts w:ascii="Times New Roman" w:eastAsia="Arial" w:hAnsi="Times New Roman"/>
          <w:sz w:val="28"/>
          <w:szCs w:val="28"/>
        </w:rPr>
        <w:t>.</w:t>
      </w:r>
    </w:p>
    <w:p w:rsidR="00B86541" w:rsidRPr="00B86541" w:rsidRDefault="00B86541" w:rsidP="00B86541">
      <w:pPr>
        <w:numPr>
          <w:ilvl w:val="1"/>
          <w:numId w:val="18"/>
        </w:numPr>
        <w:tabs>
          <w:tab w:val="num" w:pos="1440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pacing w:val="-1"/>
          <w:sz w:val="28"/>
          <w:szCs w:val="28"/>
        </w:rPr>
        <w:t xml:space="preserve">В случае невозможности надлежащего исполнения полномочий Администрация района сообщает об этом в письменной форме Администрации поселения. Администрация поселения </w:t>
      </w:r>
      <w:r w:rsidRPr="00B86541">
        <w:rPr>
          <w:rFonts w:ascii="Times New Roman" w:hAnsi="Times New Roman"/>
          <w:sz w:val="28"/>
          <w:szCs w:val="28"/>
        </w:rPr>
        <w:t>рассматривает такое сообщение</w:t>
      </w:r>
      <w:r w:rsidRPr="00B86541">
        <w:rPr>
          <w:rFonts w:ascii="Times New Roman" w:hAnsi="Times New Roman"/>
          <w:sz w:val="28"/>
          <w:szCs w:val="28"/>
        </w:rPr>
        <w:br/>
        <w:t>в течение 15 дней с даты его поступления.</w:t>
      </w:r>
    </w:p>
    <w:p w:rsidR="00B86541" w:rsidRPr="00B86541" w:rsidRDefault="00B86541" w:rsidP="00F36E8A">
      <w:pPr>
        <w:tabs>
          <w:tab w:val="num" w:pos="1440"/>
        </w:tabs>
        <w:ind w:firstLine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 xml:space="preserve">5. Срок осуществления полномочий и порядок прекращения 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5.1. Настоящее Соглашение действует с 1 января по 31 декабря 2025 года.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 xml:space="preserve">5.2. Осуществление полномочий по настоящему Соглашению обеспечивается Администрацией района в период действия настоящего Соглашения и прекращается с истечением срока действия настоящего Соглашения, указанного в пункте 5.1. 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5.3. Действие настоящего Соглашения может быть прекращено досрочно</w:t>
      </w:r>
      <w:r w:rsidRPr="00B86541">
        <w:rPr>
          <w:rFonts w:ascii="Times New Roman" w:eastAsia="Arial" w:hAnsi="Times New Roman"/>
          <w:sz w:val="28"/>
          <w:szCs w:val="28"/>
        </w:rPr>
        <w:br/>
        <w:t>(до истечения срока его действия):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5.3.1. 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5.3.2. В одностороннем порядке настоящее Соглашения расторгается</w:t>
      </w:r>
      <w:r w:rsidRPr="00B86541">
        <w:rPr>
          <w:rFonts w:ascii="Times New Roman" w:eastAsia="Arial" w:hAnsi="Times New Roman"/>
          <w:sz w:val="28"/>
          <w:szCs w:val="28"/>
        </w:rPr>
        <w:br/>
        <w:t>в случае: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- изменения действующего законодательства Российской Федерации,</w:t>
      </w:r>
      <w:r w:rsidRPr="00B86541">
        <w:rPr>
          <w:rFonts w:ascii="Times New Roman" w:eastAsia="Arial" w:hAnsi="Times New Roman"/>
          <w:sz w:val="28"/>
          <w:szCs w:val="28"/>
        </w:rPr>
        <w:br/>
      </w:r>
      <w:proofErr w:type="gramStart"/>
      <w:r w:rsidRPr="00B86541">
        <w:rPr>
          <w:rFonts w:ascii="Times New Roman" w:eastAsia="Arial" w:hAnsi="Times New Roman"/>
          <w:sz w:val="28"/>
          <w:szCs w:val="28"/>
        </w:rPr>
        <w:t>в связи</w:t>
      </w:r>
      <w:proofErr w:type="gramEnd"/>
      <w:r w:rsidRPr="00B86541">
        <w:rPr>
          <w:rFonts w:ascii="Times New Roman" w:eastAsia="Arial" w:hAnsi="Times New Roman"/>
          <w:sz w:val="28"/>
          <w:szCs w:val="28"/>
        </w:rPr>
        <w:t xml:space="preserve"> с которым выполнение условий настоящего Соглашения Сторонами становится невозможным;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- по причине объективно сложившихся условий, в результате которых осуществление полномочий становится невозможным либо крайне обременительным для одной или для обеих Сторон.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5.3.3. В судебном порядке на основании решения суда.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5.4. Уведомление о расторжении настоящего Соглашения</w:t>
      </w:r>
      <w:r w:rsidRPr="00B86541">
        <w:rPr>
          <w:rFonts w:ascii="Times New Roman" w:eastAsia="Arial" w:hAnsi="Times New Roman"/>
          <w:sz w:val="28"/>
          <w:szCs w:val="28"/>
        </w:rPr>
        <w:br/>
        <w:t>в одностороннем порядке направляется соответствующей Стороной другой Стороне не менее чем за 30 дней до предполагаемой даты расторжения.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lastRenderedPageBreak/>
        <w:t>5.5</w:t>
      </w:r>
      <w:r w:rsidRPr="00B86541">
        <w:rPr>
          <w:rFonts w:ascii="Times New Roman" w:eastAsia="Arial" w:hAnsi="Times New Roman"/>
          <w:sz w:val="28"/>
          <w:szCs w:val="28"/>
        </w:rPr>
        <w:t>. </w:t>
      </w:r>
      <w:r w:rsidRPr="00B86541">
        <w:rPr>
          <w:rFonts w:ascii="Times New Roman" w:hAnsi="Times New Roman"/>
          <w:sz w:val="28"/>
          <w:szCs w:val="28"/>
        </w:rPr>
        <w:t>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5.6. Администрация района несет ответственность за надлежащее осуществление полномочий в той мере, в какой это обеспечено финансовыми средствами.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5.7. Расторжение Соглашения влечет за собой возврат перечисленных сумм межбюджетных трансфертов за вычетом фактических понесенных расходов, подтвержденных документально, в течение 30 дней с даты подписания Соглашения о расторжении или получения письменного уведомления</w:t>
      </w:r>
      <w:r w:rsidRPr="00B86541">
        <w:rPr>
          <w:rFonts w:ascii="Times New Roman" w:eastAsia="Arial" w:hAnsi="Times New Roman"/>
          <w:sz w:val="28"/>
          <w:szCs w:val="28"/>
        </w:rPr>
        <w:br/>
        <w:t>о расторжении Соглашения.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numPr>
          <w:ilvl w:val="0"/>
          <w:numId w:val="17"/>
        </w:numPr>
        <w:tabs>
          <w:tab w:val="num" w:pos="644"/>
          <w:tab w:val="num" w:pos="1080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Федерации. </w:t>
      </w:r>
    </w:p>
    <w:p w:rsidR="00B86541" w:rsidRPr="00B86541" w:rsidRDefault="00B86541" w:rsidP="00B86541">
      <w:pPr>
        <w:widowControl w:val="0"/>
        <w:numPr>
          <w:ilvl w:val="0"/>
          <w:numId w:val="17"/>
        </w:numPr>
        <w:tabs>
          <w:tab w:val="clear" w:pos="785"/>
          <w:tab w:val="num" w:pos="644"/>
          <w:tab w:val="num" w:pos="1080"/>
        </w:tabs>
        <w:spacing w:before="0"/>
        <w:ind w:left="0" w:firstLine="567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6.3. Все уведомления, заявления и сообщения направляются Сторонами</w:t>
      </w:r>
      <w:r w:rsidRPr="00B86541">
        <w:rPr>
          <w:rFonts w:ascii="Times New Roman" w:eastAsia="Arial" w:hAnsi="Times New Roman"/>
          <w:sz w:val="28"/>
          <w:szCs w:val="28"/>
        </w:rPr>
        <w:br/>
        <w:t>в письменной форме.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6.4. 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6.5. Все споры и разногласия, которые могут возникнуть между Сторонами по настоящему Соглашению, разрешаются ими путем переговоров либо</w:t>
      </w:r>
      <w:r w:rsidRPr="00B86541">
        <w:rPr>
          <w:rFonts w:ascii="Times New Roman" w:eastAsia="Arial" w:hAnsi="Times New Roman"/>
          <w:sz w:val="28"/>
          <w:szCs w:val="28"/>
        </w:rPr>
        <w:br/>
        <w:t>в рамках иной процедуры досудебного урегулирования споров и разногласий,</w:t>
      </w:r>
      <w:r w:rsidRPr="00B86541">
        <w:rPr>
          <w:rFonts w:ascii="Times New Roman" w:eastAsia="Arial" w:hAnsi="Times New Roman"/>
          <w:sz w:val="28"/>
          <w:szCs w:val="28"/>
        </w:rPr>
        <w:br/>
        <w:t>в том числе с привлечением третьей стороны. При отсутствии возможности урегулирования споров в порядке переговоров споры подлежат рассмотрению</w:t>
      </w:r>
      <w:r w:rsidRPr="00B86541">
        <w:rPr>
          <w:rFonts w:ascii="Times New Roman" w:eastAsia="Arial" w:hAnsi="Times New Roman"/>
          <w:sz w:val="28"/>
          <w:szCs w:val="28"/>
        </w:rPr>
        <w:br/>
        <w:t>в суде в соответствии с действующим законодательством Российской Федерации.</w:t>
      </w:r>
    </w:p>
    <w:p w:rsidR="00B86541" w:rsidRPr="00B86541" w:rsidRDefault="00B86541" w:rsidP="00B86541">
      <w:pPr>
        <w:ind w:firstLine="540"/>
        <w:rPr>
          <w:rFonts w:ascii="Times New Roman" w:eastAsia="Arial" w:hAnsi="Times New Roman"/>
          <w:sz w:val="28"/>
          <w:szCs w:val="28"/>
        </w:rPr>
      </w:pPr>
      <w:r w:rsidRPr="00B86541">
        <w:rPr>
          <w:rFonts w:ascii="Times New Roman" w:eastAsia="Arial" w:hAnsi="Times New Roman"/>
          <w:sz w:val="28"/>
          <w:szCs w:val="28"/>
        </w:rPr>
        <w:t>6.6. 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F36E8A" w:rsidRPr="00B86541" w:rsidRDefault="00F36E8A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lastRenderedPageBreak/>
        <w:t>7. Реквизиты Сторон</w:t>
      </w: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 xml:space="preserve">Глава администрации       </w:t>
      </w:r>
      <w:r w:rsidRPr="00B86541">
        <w:rPr>
          <w:rFonts w:ascii="Times New Roman" w:hAnsi="Times New Roman"/>
          <w:b/>
          <w:sz w:val="28"/>
          <w:szCs w:val="28"/>
        </w:rPr>
        <w:tab/>
      </w:r>
      <w:r w:rsidRPr="00B86541">
        <w:rPr>
          <w:rFonts w:ascii="Times New Roman" w:hAnsi="Times New Roman"/>
          <w:b/>
          <w:sz w:val="28"/>
          <w:szCs w:val="28"/>
        </w:rPr>
        <w:tab/>
        <w:t xml:space="preserve">                Глава администрации</w:t>
      </w:r>
    </w:p>
    <w:p w:rsidR="00B86541" w:rsidRPr="00B86541" w:rsidRDefault="00B86541" w:rsidP="00B86541">
      <w:pPr>
        <w:widowControl w:val="0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 xml:space="preserve">городского поселения               </w:t>
      </w:r>
      <w:r w:rsidRPr="00B86541">
        <w:rPr>
          <w:rFonts w:ascii="Times New Roman" w:hAnsi="Times New Roman"/>
          <w:b/>
          <w:sz w:val="28"/>
          <w:szCs w:val="28"/>
        </w:rPr>
        <w:tab/>
      </w:r>
      <w:r w:rsidRPr="00B86541">
        <w:rPr>
          <w:rFonts w:ascii="Times New Roman" w:hAnsi="Times New Roman"/>
          <w:b/>
          <w:sz w:val="28"/>
          <w:szCs w:val="28"/>
        </w:rPr>
        <w:tab/>
        <w:t xml:space="preserve">      Белгородского района</w:t>
      </w:r>
    </w:p>
    <w:p w:rsidR="00B86541" w:rsidRPr="00B86541" w:rsidRDefault="00B86541" w:rsidP="00B86541">
      <w:pPr>
        <w:widowControl w:val="0"/>
        <w:rPr>
          <w:rFonts w:ascii="Times New Roman" w:hAnsi="Times New Roman"/>
          <w:b/>
          <w:sz w:val="27"/>
          <w:szCs w:val="27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 xml:space="preserve">________________ ФИО         </w:t>
      </w:r>
      <w:r w:rsidRPr="00B86541">
        <w:rPr>
          <w:rFonts w:ascii="Times New Roman" w:hAnsi="Times New Roman"/>
          <w:b/>
          <w:sz w:val="28"/>
          <w:szCs w:val="28"/>
        </w:rPr>
        <w:tab/>
      </w:r>
      <w:r w:rsidRPr="00B86541">
        <w:rPr>
          <w:rFonts w:ascii="Times New Roman" w:hAnsi="Times New Roman"/>
          <w:b/>
          <w:sz w:val="28"/>
          <w:szCs w:val="28"/>
        </w:rPr>
        <w:tab/>
        <w:t xml:space="preserve">       _______________ ФИО</w:t>
      </w:r>
    </w:p>
    <w:p w:rsidR="00B86541" w:rsidRPr="00B86541" w:rsidRDefault="00B86541" w:rsidP="00B8654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 xml:space="preserve">«__» ______________ 2024 г.                              «__» _______________ 2024 г.    </w:t>
      </w: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 xml:space="preserve">М.П.                                                                         М.П. </w:t>
      </w: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8"/>
          <w:szCs w:val="28"/>
        </w:rPr>
      </w:pPr>
    </w:p>
    <w:p w:rsidR="00B86541" w:rsidRDefault="00B86541" w:rsidP="00B86541">
      <w:pPr>
        <w:rPr>
          <w:rFonts w:ascii="Times New Roman" w:hAnsi="Times New Roman"/>
          <w:b/>
          <w:caps/>
          <w:sz w:val="28"/>
          <w:szCs w:val="28"/>
        </w:rPr>
      </w:pPr>
    </w:p>
    <w:p w:rsidR="00B86541" w:rsidRPr="00B86541" w:rsidRDefault="00B86541" w:rsidP="00B86541">
      <w:pPr>
        <w:rPr>
          <w:rFonts w:ascii="Times New Roman" w:hAnsi="Times New Roman"/>
          <w:b/>
          <w:caps/>
          <w:sz w:val="28"/>
          <w:szCs w:val="28"/>
        </w:rPr>
      </w:pPr>
    </w:p>
    <w:p w:rsidR="00B86541" w:rsidRDefault="00B86541" w:rsidP="00B86541">
      <w:pPr>
        <w:rPr>
          <w:rFonts w:ascii="Times New Roman" w:hAnsi="Times New Roman"/>
          <w:b/>
          <w:caps/>
          <w:sz w:val="28"/>
          <w:szCs w:val="28"/>
        </w:rPr>
      </w:pPr>
    </w:p>
    <w:p w:rsidR="00F36E8A" w:rsidRPr="00B86541" w:rsidRDefault="00F36E8A" w:rsidP="00B86541">
      <w:pPr>
        <w:rPr>
          <w:rFonts w:ascii="Times New Roman" w:hAnsi="Times New Roman"/>
          <w:b/>
          <w:caps/>
          <w:sz w:val="28"/>
          <w:szCs w:val="28"/>
        </w:rPr>
      </w:pPr>
    </w:p>
    <w:p w:rsidR="00B86541" w:rsidRPr="00B86541" w:rsidRDefault="00B86541" w:rsidP="00B86541">
      <w:pPr>
        <w:rPr>
          <w:rFonts w:ascii="Times New Roman" w:hAnsi="Times New Roman"/>
          <w:b/>
          <w:caps/>
          <w:sz w:val="28"/>
          <w:szCs w:val="28"/>
        </w:rPr>
      </w:pPr>
    </w:p>
    <w:p w:rsidR="00B86541" w:rsidRPr="00B86541" w:rsidRDefault="00B86541" w:rsidP="00B86541">
      <w:pPr>
        <w:ind w:left="2977"/>
        <w:jc w:val="center"/>
        <w:rPr>
          <w:rFonts w:ascii="Times New Roman" w:eastAsia="Arial" w:hAnsi="Times New Roman"/>
          <w:b/>
          <w:sz w:val="28"/>
          <w:szCs w:val="28"/>
        </w:rPr>
      </w:pPr>
      <w:r w:rsidRPr="00B86541">
        <w:rPr>
          <w:rFonts w:ascii="Times New Roman" w:eastAsia="Arial" w:hAnsi="Times New Roman"/>
          <w:b/>
          <w:sz w:val="28"/>
          <w:szCs w:val="28"/>
        </w:rPr>
        <w:lastRenderedPageBreak/>
        <w:t>Приложение к Соглашению</w:t>
      </w:r>
    </w:p>
    <w:p w:rsidR="00B86541" w:rsidRPr="00B86541" w:rsidRDefault="00B86541" w:rsidP="00B86541">
      <w:pPr>
        <w:ind w:left="2977"/>
        <w:jc w:val="center"/>
        <w:rPr>
          <w:rFonts w:ascii="Times New Roman" w:eastAsia="Arial" w:hAnsi="Times New Roman"/>
          <w:b/>
          <w:sz w:val="28"/>
          <w:szCs w:val="28"/>
        </w:rPr>
      </w:pPr>
      <w:r w:rsidRPr="00B86541">
        <w:rPr>
          <w:rFonts w:ascii="Times New Roman" w:eastAsia="Arial" w:hAnsi="Times New Roman"/>
          <w:b/>
          <w:sz w:val="28"/>
          <w:szCs w:val="28"/>
        </w:rPr>
        <w:t>от «_</w:t>
      </w:r>
      <w:proofErr w:type="gramStart"/>
      <w:r w:rsidRPr="00B86541">
        <w:rPr>
          <w:rFonts w:ascii="Times New Roman" w:eastAsia="Arial" w:hAnsi="Times New Roman"/>
          <w:b/>
          <w:sz w:val="28"/>
          <w:szCs w:val="28"/>
        </w:rPr>
        <w:t>_»_</w:t>
      </w:r>
      <w:proofErr w:type="gramEnd"/>
      <w:r w:rsidRPr="00B86541">
        <w:rPr>
          <w:rFonts w:ascii="Times New Roman" w:eastAsia="Arial" w:hAnsi="Times New Roman"/>
          <w:b/>
          <w:sz w:val="28"/>
          <w:szCs w:val="28"/>
        </w:rPr>
        <w:t>________ 2024 г. №__/___/___</w:t>
      </w:r>
    </w:p>
    <w:p w:rsidR="00B86541" w:rsidRPr="00B86541" w:rsidRDefault="00B86541" w:rsidP="00B86541">
      <w:pPr>
        <w:spacing w:after="200"/>
        <w:ind w:left="2977"/>
        <w:jc w:val="center"/>
        <w:rPr>
          <w:rFonts w:ascii="Times New Roman" w:eastAsia="Arial" w:hAnsi="Times New Roman"/>
          <w:b/>
          <w:sz w:val="28"/>
          <w:szCs w:val="28"/>
        </w:rPr>
      </w:pPr>
      <w:r w:rsidRPr="00B86541">
        <w:rPr>
          <w:rFonts w:ascii="Times New Roman" w:eastAsia="Arial" w:hAnsi="Times New Roman"/>
          <w:b/>
          <w:sz w:val="28"/>
          <w:szCs w:val="28"/>
        </w:rPr>
        <w:t>между администрацией городского поселения «Поселок С</w:t>
      </w:r>
      <w:r>
        <w:rPr>
          <w:rFonts w:ascii="Times New Roman" w:eastAsia="Arial" w:hAnsi="Times New Roman"/>
          <w:b/>
          <w:sz w:val="28"/>
          <w:szCs w:val="28"/>
        </w:rPr>
        <w:t>е</w:t>
      </w:r>
      <w:r w:rsidRPr="00B86541">
        <w:rPr>
          <w:rFonts w:ascii="Times New Roman" w:eastAsia="Arial" w:hAnsi="Times New Roman"/>
          <w:b/>
          <w:sz w:val="28"/>
          <w:szCs w:val="28"/>
        </w:rPr>
        <w:t xml:space="preserve">верный» и администрацией Белгородского района </w:t>
      </w:r>
      <w:r w:rsidRPr="00B86541">
        <w:rPr>
          <w:rFonts w:ascii="Times New Roman" w:hAnsi="Times New Roman"/>
          <w:b/>
          <w:sz w:val="28"/>
          <w:szCs w:val="28"/>
        </w:rPr>
        <w:t>об осуществлении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</w:t>
      </w:r>
    </w:p>
    <w:p w:rsidR="00B86541" w:rsidRPr="00B86541" w:rsidRDefault="00B86541" w:rsidP="00B86541">
      <w:pPr>
        <w:widowControl w:val="0"/>
        <w:ind w:left="2977"/>
        <w:jc w:val="center"/>
        <w:rPr>
          <w:rFonts w:ascii="Times New Roman" w:hAnsi="Times New Roman"/>
          <w:b/>
          <w:caps/>
          <w:sz w:val="28"/>
          <w:szCs w:val="28"/>
        </w:rPr>
      </w:pPr>
      <w:r w:rsidRPr="00B86541">
        <w:rPr>
          <w:rFonts w:ascii="Times New Roman" w:eastAsia="Arial" w:hAnsi="Times New Roman"/>
          <w:b/>
          <w:sz w:val="28"/>
          <w:szCs w:val="28"/>
        </w:rPr>
        <w:t>«ФОРМА»</w:t>
      </w:r>
    </w:p>
    <w:p w:rsidR="00B86541" w:rsidRPr="00B86541" w:rsidRDefault="00B86541" w:rsidP="00B86541">
      <w:pPr>
        <w:widowContro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B86541" w:rsidRPr="00B86541" w:rsidRDefault="00B86541" w:rsidP="00B86541">
      <w:pPr>
        <w:widowControl w:val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B86541">
        <w:rPr>
          <w:rFonts w:ascii="Times New Roman" w:hAnsi="Times New Roman"/>
          <w:b/>
          <w:caps/>
          <w:sz w:val="28"/>
          <w:szCs w:val="28"/>
        </w:rPr>
        <w:t>Отчет</w:t>
      </w:r>
    </w:p>
    <w:p w:rsidR="00B86541" w:rsidRPr="00B86541" w:rsidRDefault="00B86541" w:rsidP="00B865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B86541">
        <w:rPr>
          <w:rFonts w:ascii="Times New Roman" w:hAnsi="Times New Roman"/>
          <w:b/>
          <w:spacing w:val="5"/>
          <w:sz w:val="28"/>
          <w:szCs w:val="28"/>
        </w:rPr>
        <w:t xml:space="preserve">об использовании межбюджетных трансфертов, </w:t>
      </w:r>
      <w:r w:rsidRPr="00B86541">
        <w:rPr>
          <w:rFonts w:ascii="Times New Roman" w:hAnsi="Times New Roman"/>
          <w:b/>
          <w:bCs/>
          <w:sz w:val="28"/>
          <w:szCs w:val="28"/>
        </w:rPr>
        <w:t xml:space="preserve">предоставляемых </w:t>
      </w:r>
    </w:p>
    <w:p w:rsidR="00B86541" w:rsidRPr="00B86541" w:rsidRDefault="00B86541" w:rsidP="00B86541">
      <w:pPr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 xml:space="preserve">из бюджета городского поселения </w:t>
      </w:r>
      <w:r w:rsidRPr="00B86541">
        <w:rPr>
          <w:rFonts w:ascii="Times New Roman" w:eastAsia="Arial" w:hAnsi="Times New Roman"/>
          <w:b/>
          <w:sz w:val="28"/>
          <w:szCs w:val="28"/>
        </w:rPr>
        <w:t>«</w:t>
      </w:r>
      <w:r w:rsidRPr="000E78EA">
        <w:rPr>
          <w:rFonts w:ascii="Times New Roman" w:eastAsia="Arial" w:hAnsi="Times New Roman"/>
          <w:b/>
          <w:color w:val="000000"/>
          <w:sz w:val="28"/>
          <w:szCs w:val="28"/>
        </w:rPr>
        <w:t xml:space="preserve">Поселок </w:t>
      </w:r>
      <w:proofErr w:type="gramStart"/>
      <w:r w:rsidR="00F36E8A" w:rsidRPr="000E78EA">
        <w:rPr>
          <w:rFonts w:ascii="Times New Roman" w:eastAsia="Arial" w:hAnsi="Times New Roman"/>
          <w:b/>
          <w:color w:val="000000"/>
          <w:sz w:val="28"/>
          <w:szCs w:val="28"/>
        </w:rPr>
        <w:t>Северный</w:t>
      </w:r>
      <w:r w:rsidRPr="00B86541">
        <w:rPr>
          <w:rFonts w:ascii="Times New Roman" w:eastAsia="Arial" w:hAnsi="Times New Roman"/>
          <w:b/>
          <w:sz w:val="28"/>
          <w:szCs w:val="28"/>
        </w:rPr>
        <w:t xml:space="preserve">» </w:t>
      </w:r>
      <w:r w:rsidRPr="00B86541">
        <w:rPr>
          <w:rFonts w:ascii="Times New Roman" w:hAnsi="Times New Roman"/>
          <w:b/>
          <w:sz w:val="28"/>
          <w:szCs w:val="28"/>
        </w:rPr>
        <w:t xml:space="preserve"> бюджету</w:t>
      </w:r>
      <w:proofErr w:type="gramEnd"/>
      <w:r w:rsidRPr="00B86541">
        <w:rPr>
          <w:rFonts w:ascii="Times New Roman" w:hAnsi="Times New Roman"/>
          <w:b/>
          <w:sz w:val="28"/>
          <w:szCs w:val="28"/>
        </w:rPr>
        <w:t xml:space="preserve"> муниципального района «Белгородский район»  на осуществление полномочий городского поселения по созданию, содержанию</w:t>
      </w:r>
      <w:r w:rsidRPr="00B86541">
        <w:rPr>
          <w:rFonts w:ascii="Times New Roman" w:hAnsi="Times New Roman"/>
          <w:b/>
          <w:sz w:val="28"/>
          <w:szCs w:val="28"/>
        </w:rPr>
        <w:br/>
        <w:t>и организации деятельности аварийно-спасательных служб</w:t>
      </w:r>
      <w:r w:rsidRPr="00B86541">
        <w:rPr>
          <w:rFonts w:ascii="Times New Roman" w:hAnsi="Times New Roman"/>
          <w:b/>
          <w:sz w:val="28"/>
          <w:szCs w:val="28"/>
        </w:rPr>
        <w:br/>
        <w:t>и (или) аварийно-спасательных формирований на территории</w:t>
      </w:r>
      <w:r w:rsidRPr="00B86541">
        <w:rPr>
          <w:rFonts w:ascii="Times New Roman" w:hAnsi="Times New Roman"/>
          <w:b/>
          <w:sz w:val="28"/>
          <w:szCs w:val="28"/>
        </w:rPr>
        <w:br/>
        <w:t>городского поселения Белгородского района</w:t>
      </w:r>
    </w:p>
    <w:p w:rsidR="00B86541" w:rsidRPr="00B86541" w:rsidRDefault="00B86541" w:rsidP="00B86541"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bookmarkEnd w:id="2"/>
    </w:p>
    <w:p w:rsidR="00B86541" w:rsidRPr="00B86541" w:rsidRDefault="00B86541" w:rsidP="00B86541">
      <w:pPr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caps/>
          <w:sz w:val="28"/>
          <w:szCs w:val="28"/>
        </w:rPr>
        <w:t>П</w:t>
      </w:r>
      <w:r w:rsidRPr="00B86541">
        <w:rPr>
          <w:rFonts w:ascii="Times New Roman" w:hAnsi="Times New Roman"/>
          <w:sz w:val="28"/>
          <w:szCs w:val="28"/>
        </w:rPr>
        <w:t xml:space="preserve">ериодичность: квартальный, годовой    </w:t>
      </w:r>
    </w:p>
    <w:p w:rsidR="00B86541" w:rsidRPr="00B86541" w:rsidRDefault="00B86541" w:rsidP="00B86541">
      <w:pPr>
        <w:widowControl w:val="0"/>
        <w:spacing w:line="360" w:lineRule="atLeast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Единица измерения: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85D9E" w:rsidRPr="00085D9E" w:rsidTr="00085D9E">
        <w:trPr>
          <w:trHeight w:val="847"/>
        </w:trPr>
        <w:tc>
          <w:tcPr>
            <w:tcW w:w="9344" w:type="dxa"/>
            <w:gridSpan w:val="2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jc w:val="center"/>
              <w:rPr>
                <w:rFonts w:ascii="Times New Roman" w:eastAsia="Arial" w:hAnsi="Times New Roman"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b/>
                <w:sz w:val="28"/>
                <w:szCs w:val="28"/>
              </w:rPr>
              <w:t>Поступило МБТ из бюджета городского поселения ________________</w:t>
            </w:r>
            <w:proofErr w:type="gramStart"/>
            <w:r w:rsidRPr="00085D9E">
              <w:rPr>
                <w:rFonts w:ascii="Times New Roman" w:eastAsia="Arial" w:hAnsi="Times New Roman"/>
                <w:b/>
                <w:sz w:val="28"/>
                <w:szCs w:val="28"/>
              </w:rPr>
              <w:t>_  бюджету</w:t>
            </w:r>
            <w:proofErr w:type="gramEnd"/>
            <w:r w:rsidRPr="00085D9E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муниципального района «Белгородский район» Белгородской области </w:t>
            </w:r>
          </w:p>
        </w:tc>
      </w:tr>
      <w:tr w:rsidR="00085D9E" w:rsidRPr="00085D9E" w:rsidTr="00085D9E">
        <w:trPr>
          <w:trHeight w:val="819"/>
        </w:trPr>
        <w:tc>
          <w:tcPr>
            <w:tcW w:w="4672" w:type="dxa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jc w:val="center"/>
              <w:rPr>
                <w:rFonts w:ascii="Times New Roman" w:eastAsia="Arial" w:hAnsi="Times New Roman"/>
                <w:spacing w:val="5"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spacing w:val="5"/>
                <w:sz w:val="28"/>
                <w:szCs w:val="28"/>
              </w:rPr>
              <w:t>№ и дата Соглашения</w:t>
            </w:r>
          </w:p>
          <w:p w:rsidR="00B86541" w:rsidRPr="00085D9E" w:rsidRDefault="00B86541" w:rsidP="00085D9E">
            <w:pPr>
              <w:spacing w:line="276" w:lineRule="auto"/>
              <w:jc w:val="center"/>
              <w:rPr>
                <w:rFonts w:ascii="Times New Roman" w:eastAsia="Arial" w:hAnsi="Times New Roman"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spacing w:val="5"/>
                <w:sz w:val="28"/>
                <w:szCs w:val="28"/>
              </w:rPr>
              <w:t>____________________</w:t>
            </w:r>
          </w:p>
        </w:tc>
        <w:tc>
          <w:tcPr>
            <w:tcW w:w="4672" w:type="dxa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jc w:val="center"/>
              <w:rPr>
                <w:rFonts w:ascii="Times New Roman" w:eastAsia="Arial" w:hAnsi="Times New Roman"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caps/>
                <w:sz w:val="28"/>
                <w:szCs w:val="28"/>
              </w:rPr>
              <w:t>с</w:t>
            </w:r>
            <w:r w:rsidRPr="00085D9E">
              <w:rPr>
                <w:rFonts w:ascii="Times New Roman" w:eastAsia="Arial" w:hAnsi="Times New Roman"/>
                <w:sz w:val="28"/>
                <w:szCs w:val="28"/>
              </w:rPr>
              <w:t>умма, руб.</w:t>
            </w:r>
          </w:p>
        </w:tc>
      </w:tr>
      <w:tr w:rsidR="00085D9E" w:rsidRPr="00085D9E" w:rsidTr="00085D9E">
        <w:tc>
          <w:tcPr>
            <w:tcW w:w="4672" w:type="dxa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</w:p>
        </w:tc>
      </w:tr>
      <w:tr w:rsidR="00085D9E" w:rsidRPr="00085D9E" w:rsidTr="00085D9E">
        <w:tc>
          <w:tcPr>
            <w:tcW w:w="4672" w:type="dxa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</w:p>
        </w:tc>
        <w:tc>
          <w:tcPr>
            <w:tcW w:w="4672" w:type="dxa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</w:p>
        </w:tc>
      </w:tr>
      <w:tr w:rsidR="00085D9E" w:rsidRPr="00085D9E" w:rsidTr="00085D9E">
        <w:tc>
          <w:tcPr>
            <w:tcW w:w="4672" w:type="dxa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caps/>
                <w:sz w:val="28"/>
                <w:szCs w:val="28"/>
              </w:rPr>
              <w:t>0,00</w:t>
            </w:r>
          </w:p>
        </w:tc>
      </w:tr>
    </w:tbl>
    <w:p w:rsidR="00B86541" w:rsidRPr="00B86541" w:rsidRDefault="00B86541" w:rsidP="00B86541">
      <w:pPr>
        <w:widowControl w:val="0"/>
        <w:spacing w:line="360" w:lineRule="atLeast"/>
        <w:rPr>
          <w:rFonts w:ascii="Times New Roman" w:hAnsi="Times New Roman"/>
          <w:cap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4252"/>
        <w:gridCol w:w="4417"/>
      </w:tblGrid>
      <w:tr w:rsidR="00085D9E" w:rsidRPr="00085D9E" w:rsidTr="00085D9E">
        <w:trPr>
          <w:trHeight w:val="866"/>
        </w:trPr>
        <w:tc>
          <w:tcPr>
            <w:tcW w:w="9344" w:type="dxa"/>
            <w:gridSpan w:val="3"/>
            <w:shd w:val="clear" w:color="auto" w:fill="auto"/>
          </w:tcPr>
          <w:p w:rsidR="00B86541" w:rsidRPr="00085D9E" w:rsidRDefault="00B86541" w:rsidP="00085D9E">
            <w:pPr>
              <w:spacing w:line="276" w:lineRule="auto"/>
              <w:jc w:val="center"/>
              <w:rPr>
                <w:rFonts w:ascii="Times New Roman" w:eastAsia="Arial" w:hAnsi="Times New Roman"/>
                <w:b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b/>
                <w:caps/>
                <w:sz w:val="28"/>
                <w:szCs w:val="28"/>
              </w:rPr>
              <w:t>К</w:t>
            </w:r>
            <w:r w:rsidRPr="00085D9E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ассовые расходы бюджета муниципального района «Белгородский район» Белгородской области на осуществление </w:t>
            </w:r>
            <w:r w:rsidRPr="00085D9E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переданных полномочий</w:t>
            </w:r>
          </w:p>
        </w:tc>
      </w:tr>
      <w:tr w:rsidR="00085D9E" w:rsidRPr="00085D9E" w:rsidTr="00085D9E">
        <w:trPr>
          <w:trHeight w:val="659"/>
        </w:trPr>
        <w:tc>
          <w:tcPr>
            <w:tcW w:w="675" w:type="dxa"/>
            <w:shd w:val="clear" w:color="auto" w:fill="auto"/>
          </w:tcPr>
          <w:p w:rsidR="00B86541" w:rsidRPr="00085D9E" w:rsidRDefault="00B86541" w:rsidP="00085D9E">
            <w:pPr>
              <w:spacing w:after="200" w:line="276" w:lineRule="auto"/>
              <w:jc w:val="center"/>
              <w:rPr>
                <w:rFonts w:ascii="Times New Roman" w:eastAsia="Arial" w:hAnsi="Times New Roman"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cap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252" w:type="dxa"/>
            <w:shd w:val="clear" w:color="auto" w:fill="auto"/>
          </w:tcPr>
          <w:p w:rsidR="00B86541" w:rsidRPr="00085D9E" w:rsidRDefault="00B86541" w:rsidP="00085D9E">
            <w:pPr>
              <w:spacing w:after="200" w:line="276" w:lineRule="auto"/>
              <w:jc w:val="center"/>
              <w:rPr>
                <w:rFonts w:ascii="Times New Roman" w:eastAsia="Arial" w:hAnsi="Times New Roman"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caps/>
                <w:sz w:val="28"/>
                <w:szCs w:val="28"/>
              </w:rPr>
              <w:t xml:space="preserve">КБК </w:t>
            </w:r>
            <w:r w:rsidRPr="00085D9E">
              <w:rPr>
                <w:rFonts w:ascii="Times New Roman" w:eastAsia="Arial" w:hAnsi="Times New Roman"/>
                <w:sz w:val="28"/>
                <w:szCs w:val="28"/>
              </w:rPr>
              <w:t>расходов</w:t>
            </w:r>
          </w:p>
        </w:tc>
        <w:tc>
          <w:tcPr>
            <w:tcW w:w="4417" w:type="dxa"/>
            <w:shd w:val="clear" w:color="auto" w:fill="auto"/>
          </w:tcPr>
          <w:p w:rsidR="00B86541" w:rsidRPr="00085D9E" w:rsidRDefault="00B86541" w:rsidP="00085D9E">
            <w:pPr>
              <w:spacing w:after="200" w:line="276" w:lineRule="auto"/>
              <w:jc w:val="center"/>
              <w:rPr>
                <w:rFonts w:ascii="Times New Roman" w:eastAsia="Arial" w:hAnsi="Times New Roman"/>
                <w:caps/>
                <w:sz w:val="28"/>
                <w:szCs w:val="28"/>
              </w:rPr>
            </w:pPr>
            <w:r w:rsidRPr="00085D9E">
              <w:rPr>
                <w:rFonts w:ascii="Times New Roman" w:eastAsia="Arial" w:hAnsi="Times New Roman"/>
                <w:sz w:val="28"/>
                <w:szCs w:val="28"/>
              </w:rPr>
              <w:t>Сумма фактически выполненных работ, руб.</w:t>
            </w:r>
          </w:p>
        </w:tc>
      </w:tr>
      <w:tr w:rsidR="00085D9E" w:rsidRPr="00085D9E" w:rsidTr="00085D9E">
        <w:tc>
          <w:tcPr>
            <w:tcW w:w="675" w:type="dxa"/>
            <w:shd w:val="clear" w:color="auto" w:fill="auto"/>
          </w:tcPr>
          <w:p w:rsidR="00B86541" w:rsidRPr="00085D9E" w:rsidRDefault="00B86541" w:rsidP="00085D9E">
            <w:pPr>
              <w:spacing w:after="200"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B86541" w:rsidRPr="00085D9E" w:rsidRDefault="00B86541" w:rsidP="00085D9E">
            <w:pPr>
              <w:spacing w:after="200"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</w:p>
        </w:tc>
        <w:tc>
          <w:tcPr>
            <w:tcW w:w="4417" w:type="dxa"/>
            <w:shd w:val="clear" w:color="auto" w:fill="auto"/>
          </w:tcPr>
          <w:p w:rsidR="00B86541" w:rsidRPr="00085D9E" w:rsidRDefault="00B86541" w:rsidP="00085D9E">
            <w:pPr>
              <w:spacing w:after="200" w:line="276" w:lineRule="auto"/>
              <w:rPr>
                <w:rFonts w:ascii="Times New Roman" w:eastAsia="Arial" w:hAnsi="Times New Roman"/>
                <w:caps/>
                <w:sz w:val="28"/>
                <w:szCs w:val="28"/>
              </w:rPr>
            </w:pPr>
          </w:p>
        </w:tc>
      </w:tr>
    </w:tbl>
    <w:p w:rsidR="00B86541" w:rsidRP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54"/>
      <w:bookmarkEnd w:id="3"/>
      <w:r w:rsidRPr="00B86541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решением поселкового собрания</w:t>
      </w: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B86541">
        <w:rPr>
          <w:rFonts w:ascii="Times New Roman" w:hAnsi="Times New Roman" w:cs="Times New Roman"/>
          <w:b/>
          <w:sz w:val="28"/>
          <w:szCs w:val="28"/>
        </w:rPr>
        <w:br/>
        <w:t>«Поселок Северный»</w:t>
      </w: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 xml:space="preserve">от «29» </w:t>
      </w:r>
      <w:proofErr w:type="gramStart"/>
      <w:r w:rsidRPr="00B86541">
        <w:rPr>
          <w:rFonts w:ascii="Times New Roman" w:hAnsi="Times New Roman" w:cs="Times New Roman"/>
          <w:b/>
          <w:sz w:val="28"/>
          <w:szCs w:val="28"/>
        </w:rPr>
        <w:t>октября  2024</w:t>
      </w:r>
      <w:proofErr w:type="gramEnd"/>
      <w:r w:rsidRPr="00B86541">
        <w:rPr>
          <w:rFonts w:ascii="Times New Roman" w:hAnsi="Times New Roman" w:cs="Times New Roman"/>
          <w:b/>
          <w:sz w:val="28"/>
          <w:szCs w:val="28"/>
        </w:rPr>
        <w:t xml:space="preserve"> г. № 82</w:t>
      </w:r>
    </w:p>
    <w:p w:rsidR="00B86541" w:rsidRDefault="00B86541" w:rsidP="00B86541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B86541" w:rsidRPr="00B86541" w:rsidRDefault="00B86541" w:rsidP="00B8654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sz w:val="24"/>
          <w:szCs w:val="24"/>
        </w:rPr>
        <w:fldChar w:fldCharType="begin"/>
      </w:r>
      <w:r w:rsidRPr="00B86541">
        <w:rPr>
          <w:rFonts w:ascii="Times New Roman" w:hAnsi="Times New Roman"/>
        </w:rPr>
        <w:instrText xml:space="preserve"> HYPERLINK \l "P154" \o "#P154" </w:instrText>
      </w:r>
      <w:r w:rsidRPr="00B86541">
        <w:rPr>
          <w:rFonts w:ascii="Times New Roman" w:hAnsi="Times New Roman"/>
          <w:sz w:val="24"/>
          <w:szCs w:val="24"/>
        </w:rPr>
        <w:fldChar w:fldCharType="separate"/>
      </w:r>
      <w:r w:rsidRPr="00B86541">
        <w:rPr>
          <w:rFonts w:ascii="Times New Roman" w:hAnsi="Times New Roman"/>
          <w:b/>
          <w:sz w:val="28"/>
          <w:szCs w:val="28"/>
        </w:rPr>
        <w:t xml:space="preserve">Порядок  </w:t>
      </w:r>
    </w:p>
    <w:p w:rsidR="00B86541" w:rsidRPr="00B86541" w:rsidRDefault="00B86541" w:rsidP="00B86541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и условия</w:t>
      </w:r>
      <w:r w:rsidRPr="00B86541">
        <w:rPr>
          <w:rFonts w:ascii="Times New Roman" w:hAnsi="Times New Roman"/>
          <w:b/>
          <w:sz w:val="28"/>
          <w:szCs w:val="28"/>
        </w:rPr>
        <w:fldChar w:fldCharType="end"/>
      </w:r>
      <w:r w:rsidRPr="00B86541">
        <w:rPr>
          <w:rFonts w:ascii="Times New Roman" w:hAnsi="Times New Roman"/>
          <w:b/>
          <w:sz w:val="28"/>
          <w:szCs w:val="28"/>
        </w:rPr>
        <w:t xml:space="preserve"> предоставления межбюджетных трансфертов, предоставляемых из бюджета городского поселения «Поселок Северный»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86541">
        <w:rPr>
          <w:rFonts w:ascii="Times New Roman" w:hAnsi="Times New Roman"/>
          <w:b/>
          <w:sz w:val="28"/>
          <w:szCs w:val="28"/>
        </w:rPr>
        <w:t>Белгородского района бюджету муниципального района «Белгородский район» Белгородской области на осуществление полномочий городских поселений 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1. Настоящий Порядок и условия предоставления межбюджетных трансфертов, предоставляемых из бюджета городского поселения «Поселок Северный» 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 (далее – Порядок) устанавливает порядок определения объема межбюджетных трансфертов, предоставляемых из бюджета городского поселения бюджету муниципального района «Белгородский район» Белгородской области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Белгородского района.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2. Предоставление межбюджетных трансфертов осуществляется</w:t>
      </w:r>
      <w:r w:rsidRPr="00B86541">
        <w:rPr>
          <w:rFonts w:ascii="Times New Roman" w:hAnsi="Times New Roman"/>
          <w:sz w:val="28"/>
          <w:szCs w:val="28"/>
        </w:rPr>
        <w:br/>
        <w:t>в пределах бюджетных ассигнований и лимитов бюджетных обязательств</w:t>
      </w:r>
      <w:r w:rsidRPr="00B86541">
        <w:rPr>
          <w:rFonts w:ascii="Times New Roman" w:hAnsi="Times New Roman"/>
          <w:sz w:val="28"/>
          <w:szCs w:val="28"/>
        </w:rPr>
        <w:br/>
        <w:t xml:space="preserve">на цели, указанные в </w:t>
      </w:r>
      <w:hyperlink w:anchor="P44" w:tooltip="#P44" w:history="1">
        <w:r w:rsidRPr="00B86541">
          <w:rPr>
            <w:rFonts w:ascii="Times New Roman" w:hAnsi="Times New Roman"/>
            <w:sz w:val="28"/>
            <w:szCs w:val="28"/>
          </w:rPr>
          <w:t>Соглашении</w:t>
        </w:r>
      </w:hyperlink>
      <w:r w:rsidRPr="00B86541">
        <w:rPr>
          <w:rFonts w:ascii="Times New Roman" w:hAnsi="Times New Roman"/>
          <w:sz w:val="28"/>
          <w:szCs w:val="28"/>
        </w:rPr>
        <w:t xml:space="preserve"> между администрацией Белгородского района и администрациями городских поселений об осуществлении полномочий 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3. Размер межбюджетных трансфертов определяется в соответствии</w:t>
      </w:r>
      <w:r w:rsidRPr="00B86541">
        <w:rPr>
          <w:rFonts w:ascii="Times New Roman" w:hAnsi="Times New Roman"/>
          <w:sz w:val="28"/>
          <w:szCs w:val="28"/>
        </w:rPr>
        <w:br/>
        <w:t xml:space="preserve">с </w:t>
      </w:r>
      <w:hyperlink w:anchor="P183" w:tooltip="#P183" w:history="1">
        <w:r w:rsidRPr="00B86541">
          <w:rPr>
            <w:rFonts w:ascii="Times New Roman" w:hAnsi="Times New Roman"/>
            <w:sz w:val="28"/>
            <w:szCs w:val="28"/>
          </w:rPr>
          <w:t>Методикой</w:t>
        </w:r>
      </w:hyperlink>
      <w:r w:rsidRPr="00B86541">
        <w:rPr>
          <w:rFonts w:ascii="Times New Roman" w:hAnsi="Times New Roman"/>
          <w:sz w:val="28"/>
          <w:szCs w:val="28"/>
        </w:rPr>
        <w:t xml:space="preserve"> расчета межбюджетных трансфертов, предоставляемых из бюджета городского поселения «Поселок Северный» бюджету муниципального района «Белгородский район» Белгородской области об осуществлении полномочий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 «Поселок Северный».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lastRenderedPageBreak/>
        <w:t>4. Межбюджетные трансферты перечисляются ежеквартально равными долями, не позднее 20-го числа месяца, следующего за отчетным периодом, из бюджета городского поселения в бюджет муниципального района «Белгородский район» Белгородской области в соответствии с утвержденной методикой.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5. Администрация Белгородского района ежеквартально не позднее 20-го числа месяца, следующего за отчетным периодом, направляет в администрацию городского поселения «Поселок Северный» отчет о расходах бюджета муниципального района «Белгородский район» Белгородской области, источником финансового обеспечения которых являются межбюджетные трансферты, предоставленные бюджетом городского поселения «Поселок Северный».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6. Администрация Белгородского района несет ответственность</w:t>
      </w:r>
      <w:r w:rsidRPr="00B86541">
        <w:rPr>
          <w:rFonts w:ascii="Times New Roman" w:hAnsi="Times New Roman"/>
          <w:sz w:val="28"/>
          <w:szCs w:val="28"/>
        </w:rPr>
        <w:br/>
        <w:t xml:space="preserve">за нецелевое использование межбюджетных трансфертов и достоверность отчетности, представляемой в соответствии с </w:t>
      </w:r>
      <w:hyperlink w:anchor="P168" w:tooltip="#P168" w:history="1">
        <w:r w:rsidRPr="00B86541">
          <w:rPr>
            <w:rFonts w:ascii="Times New Roman" w:hAnsi="Times New Roman"/>
            <w:sz w:val="28"/>
            <w:szCs w:val="28"/>
          </w:rPr>
          <w:t>п. 5</w:t>
        </w:r>
      </w:hyperlink>
      <w:r w:rsidRPr="00B86541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86541" w:rsidRPr="00B86541" w:rsidRDefault="00B86541" w:rsidP="00B86541">
      <w:pPr>
        <w:widowControl w:val="0"/>
        <w:ind w:firstLine="709"/>
        <w:rPr>
          <w:rFonts w:ascii="Times New Roman" w:hAnsi="Times New Roman"/>
          <w:sz w:val="28"/>
          <w:szCs w:val="28"/>
          <w:highlight w:val="yellow"/>
        </w:rPr>
      </w:pPr>
      <w:r w:rsidRPr="00B86541">
        <w:rPr>
          <w:rFonts w:ascii="Times New Roman" w:hAnsi="Times New Roman"/>
          <w:sz w:val="28"/>
          <w:szCs w:val="28"/>
        </w:rPr>
        <w:t xml:space="preserve">7. При установлении отсутствия потребности администрации Белгородского </w:t>
      </w:r>
      <w:proofErr w:type="gramStart"/>
      <w:r w:rsidRPr="00B86541">
        <w:rPr>
          <w:rFonts w:ascii="Times New Roman" w:hAnsi="Times New Roman"/>
          <w:sz w:val="28"/>
          <w:szCs w:val="28"/>
        </w:rPr>
        <w:t>района  в</w:t>
      </w:r>
      <w:proofErr w:type="gramEnd"/>
      <w:r w:rsidRPr="00B86541">
        <w:rPr>
          <w:rFonts w:ascii="Times New Roman" w:hAnsi="Times New Roman"/>
          <w:sz w:val="28"/>
          <w:szCs w:val="28"/>
        </w:rPr>
        <w:t xml:space="preserve"> межбюджетных трансфертах их остаток подлежит возврату в доход бюджетов городских поселений.</w:t>
      </w: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  <w:bookmarkStart w:id="4" w:name="P183"/>
      <w:bookmarkEnd w:id="4"/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ind w:firstLine="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widowControl w:val="0"/>
        <w:rPr>
          <w:rFonts w:ascii="Times New Roman" w:hAnsi="Times New Roman"/>
          <w:sz w:val="27"/>
          <w:szCs w:val="27"/>
          <w:highlight w:val="yellow"/>
        </w:rPr>
      </w:pP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lastRenderedPageBreak/>
        <w:t>Утверждено</w:t>
      </w: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решением поселкового собрания</w:t>
      </w:r>
    </w:p>
    <w:p w:rsid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Pr="00B86541">
        <w:rPr>
          <w:rFonts w:ascii="Times New Roman" w:hAnsi="Times New Roman" w:cs="Times New Roman"/>
          <w:b/>
          <w:sz w:val="28"/>
          <w:szCs w:val="28"/>
        </w:rPr>
        <w:br/>
        <w:t>«Поселок Северный»</w:t>
      </w:r>
    </w:p>
    <w:p w:rsidR="00B86541" w:rsidRPr="00B86541" w:rsidRDefault="00B86541" w:rsidP="00B86541">
      <w:pPr>
        <w:pStyle w:val="ConsPlusNormal"/>
        <w:ind w:left="4962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541">
        <w:rPr>
          <w:rFonts w:ascii="Times New Roman" w:hAnsi="Times New Roman" w:cs="Times New Roman"/>
          <w:b/>
          <w:sz w:val="28"/>
          <w:szCs w:val="28"/>
        </w:rPr>
        <w:t>от «29» октября 2024 г. № 82</w:t>
      </w:r>
    </w:p>
    <w:p w:rsidR="00B86541" w:rsidRDefault="00B86541" w:rsidP="00B86541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widowControl w:val="0"/>
        <w:spacing w:before="0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Методика</w:t>
      </w:r>
    </w:p>
    <w:p w:rsidR="00B86541" w:rsidRDefault="00B86541" w:rsidP="00B86541">
      <w:pPr>
        <w:widowControl w:val="0"/>
        <w:spacing w:before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86541">
        <w:rPr>
          <w:rFonts w:ascii="Times New Roman" w:hAnsi="Times New Roman"/>
          <w:b/>
          <w:sz w:val="28"/>
          <w:szCs w:val="28"/>
        </w:rPr>
        <w:t>расчета межбюджетных трансфертов, предоставляемых из бюджета городского поселения «Поселок Северный» бюджету муниципального района «Белгородский район» Белгородской области на осуществление полномочий городского поселения по созданию, содержанию и организации деятельности аварийно-спасательных служб и (или) аварийно-спасательных формирований на территории городского поселения</w:t>
      </w:r>
    </w:p>
    <w:p w:rsidR="00B86541" w:rsidRPr="00B86541" w:rsidRDefault="00B86541" w:rsidP="00B86541">
      <w:pPr>
        <w:widowControl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86541" w:rsidRDefault="00B86541" w:rsidP="00B86541">
      <w:pPr>
        <w:widowControl w:val="0"/>
        <w:ind w:firstLine="708"/>
        <w:rPr>
          <w:rFonts w:ascii="Times New Roman" w:hAnsi="Times New Roman"/>
          <w:sz w:val="28"/>
          <w:szCs w:val="28"/>
        </w:rPr>
      </w:pPr>
      <w:r w:rsidRPr="00B86541">
        <w:rPr>
          <w:rFonts w:ascii="Times New Roman" w:hAnsi="Times New Roman"/>
          <w:sz w:val="28"/>
          <w:szCs w:val="28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осуществление полномочий городских поселений</w:t>
      </w:r>
      <w:r w:rsidRPr="00B86541">
        <w:rPr>
          <w:rFonts w:ascii="Times New Roman" w:hAnsi="Times New Roman"/>
          <w:sz w:val="28"/>
          <w:szCs w:val="28"/>
        </w:rPr>
        <w:br/>
        <w:t>по созданию, содержанию и организации деятельности аварийно-спасательных служб и (или) аварийно-спасательных формирований на территории городских поселений Белгородского района, рассчитывается по формуле:</w:t>
      </w:r>
    </w:p>
    <w:p w:rsidR="00B86541" w:rsidRPr="00B86541" w:rsidRDefault="00B86541" w:rsidP="00B86541">
      <w:pPr>
        <w:widowControl w:val="0"/>
        <w:ind w:firstLine="708"/>
        <w:rPr>
          <w:rFonts w:ascii="Times New Roman" w:hAnsi="Times New Roman"/>
          <w:b/>
          <w:sz w:val="28"/>
          <w:szCs w:val="28"/>
        </w:rPr>
      </w:pP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  <w:lang w:val="en-US"/>
        </w:rPr>
        <w:t>S</w:t>
      </w:r>
      <w:r w:rsidRPr="00B86541">
        <w:rPr>
          <w:sz w:val="28"/>
          <w:szCs w:val="28"/>
        </w:rPr>
        <w:t xml:space="preserve"> </w:t>
      </w:r>
      <w:proofErr w:type="spellStart"/>
      <w:r w:rsidRPr="00B86541">
        <w:rPr>
          <w:sz w:val="28"/>
          <w:szCs w:val="28"/>
        </w:rPr>
        <w:t>мбт</w:t>
      </w:r>
      <w:proofErr w:type="spellEnd"/>
      <w:r w:rsidRPr="00B86541">
        <w:rPr>
          <w:sz w:val="28"/>
          <w:szCs w:val="28"/>
        </w:rPr>
        <w:t>. = (</w:t>
      </w:r>
      <w:r w:rsidRPr="00B86541">
        <w:rPr>
          <w:sz w:val="28"/>
          <w:szCs w:val="28"/>
          <w:lang w:val="en-US"/>
        </w:rPr>
        <w:t>S</w:t>
      </w:r>
      <w:r w:rsidRPr="00B86541">
        <w:rPr>
          <w:sz w:val="28"/>
          <w:szCs w:val="28"/>
        </w:rPr>
        <w:t xml:space="preserve"> оп. + </w:t>
      </w:r>
      <w:r w:rsidRPr="00B86541">
        <w:rPr>
          <w:sz w:val="28"/>
          <w:szCs w:val="28"/>
          <w:lang w:val="en-US"/>
        </w:rPr>
        <w:t>S</w:t>
      </w:r>
      <w:r w:rsidRPr="00B86541">
        <w:rPr>
          <w:sz w:val="28"/>
          <w:szCs w:val="28"/>
        </w:rPr>
        <w:t xml:space="preserve"> </w:t>
      </w:r>
      <w:proofErr w:type="spellStart"/>
      <w:r w:rsidRPr="00B86541">
        <w:rPr>
          <w:sz w:val="28"/>
          <w:szCs w:val="28"/>
        </w:rPr>
        <w:t>мз</w:t>
      </w:r>
      <w:proofErr w:type="spellEnd"/>
      <w:r w:rsidRPr="00B86541">
        <w:rPr>
          <w:sz w:val="28"/>
          <w:szCs w:val="28"/>
        </w:rPr>
        <w:t>.)/</w:t>
      </w:r>
      <w:proofErr w:type="spellStart"/>
      <w:r w:rsidRPr="00B86541">
        <w:rPr>
          <w:sz w:val="28"/>
          <w:szCs w:val="28"/>
        </w:rPr>
        <w:t>ЧнБр</w:t>
      </w:r>
      <w:proofErr w:type="spellEnd"/>
      <w:r w:rsidRPr="00B86541">
        <w:rPr>
          <w:sz w:val="28"/>
          <w:szCs w:val="28"/>
        </w:rPr>
        <w:t xml:space="preserve">. х </w:t>
      </w:r>
      <w:proofErr w:type="spellStart"/>
      <w:r w:rsidRPr="00B86541">
        <w:rPr>
          <w:sz w:val="28"/>
          <w:szCs w:val="28"/>
        </w:rPr>
        <w:t>Чн</w:t>
      </w:r>
      <w:proofErr w:type="spellEnd"/>
      <w:r w:rsidRPr="00B86541">
        <w:rPr>
          <w:sz w:val="28"/>
          <w:szCs w:val="28"/>
        </w:rPr>
        <w:t xml:space="preserve"> пос.,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</w:rPr>
        <w:t xml:space="preserve">где: </w:t>
      </w:r>
      <w:r w:rsidRPr="00B86541">
        <w:rPr>
          <w:sz w:val="28"/>
          <w:szCs w:val="28"/>
          <w:lang w:val="en-US"/>
        </w:rPr>
        <w:t>S</w:t>
      </w:r>
      <w:proofErr w:type="spellStart"/>
      <w:r w:rsidRPr="00B86541">
        <w:rPr>
          <w:sz w:val="28"/>
          <w:szCs w:val="28"/>
        </w:rPr>
        <w:t>мбт</w:t>
      </w:r>
      <w:proofErr w:type="spellEnd"/>
      <w:r w:rsidRPr="00B86541">
        <w:rPr>
          <w:sz w:val="28"/>
          <w:szCs w:val="28"/>
        </w:rPr>
        <w:t xml:space="preserve">. – </w:t>
      </w:r>
      <w:proofErr w:type="gramStart"/>
      <w:r w:rsidRPr="00B86541">
        <w:rPr>
          <w:sz w:val="28"/>
          <w:szCs w:val="28"/>
        </w:rPr>
        <w:t>размер  иных</w:t>
      </w:r>
      <w:proofErr w:type="gramEnd"/>
      <w:r w:rsidRPr="00B86541">
        <w:rPr>
          <w:sz w:val="28"/>
          <w:szCs w:val="28"/>
        </w:rPr>
        <w:t xml:space="preserve">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  <w:lang w:val="en-US"/>
        </w:rPr>
        <w:t>S</w:t>
      </w:r>
      <w:r w:rsidRPr="00B86541">
        <w:rPr>
          <w:sz w:val="28"/>
          <w:szCs w:val="28"/>
        </w:rPr>
        <w:t xml:space="preserve"> оп. – сумма расходов на оплату труда в год </w:t>
      </w:r>
      <w:proofErr w:type="gramStart"/>
      <w:r w:rsidRPr="00B86541">
        <w:rPr>
          <w:sz w:val="28"/>
          <w:szCs w:val="28"/>
        </w:rPr>
        <w:t>одного работника</w:t>
      </w:r>
      <w:proofErr w:type="gramEnd"/>
      <w:r w:rsidRPr="00B86541">
        <w:rPr>
          <w:sz w:val="28"/>
          <w:szCs w:val="28"/>
        </w:rPr>
        <w:t xml:space="preserve"> непосредственно осуществляющего функции по полномочиям, определяемая</w:t>
      </w:r>
      <w:r w:rsidRPr="00B86541">
        <w:rPr>
          <w:sz w:val="28"/>
          <w:szCs w:val="28"/>
        </w:rPr>
        <w:br/>
        <w:t>по формуле: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  <w:lang w:val="en-US"/>
        </w:rPr>
        <w:t>S</w:t>
      </w:r>
      <w:r w:rsidRPr="00B86541">
        <w:rPr>
          <w:sz w:val="28"/>
          <w:szCs w:val="28"/>
        </w:rPr>
        <w:t xml:space="preserve"> оп. = (Сот х Н х Е х Км)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</w:rPr>
        <w:t>где: Сот – средняя оплата труда сотрудника, в том числе должностной оклад, ежемесячная процентная надбавка к должностному окладу за особые условия</w:t>
      </w:r>
      <w:r w:rsidRPr="00B86541">
        <w:rPr>
          <w:color w:val="000000"/>
          <w:sz w:val="28"/>
          <w:szCs w:val="28"/>
        </w:rPr>
        <w:t xml:space="preserve">, ежемесячное денежное поощрение, 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</w:rPr>
        <w:t>Н – расчетная численность работников, непосредственно осуществляющих полномочия;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</w:rPr>
        <w:t>Е – коэффициент начислений на оплату труда в соответствии</w:t>
      </w:r>
      <w:r w:rsidRPr="00B86541">
        <w:rPr>
          <w:sz w:val="28"/>
          <w:szCs w:val="28"/>
        </w:rPr>
        <w:br/>
        <w:t>с законодательством Российской Федерации в размере 1,302;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</w:rPr>
        <w:t>Км – количество месяцев (12);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proofErr w:type="spellStart"/>
      <w:r w:rsidRPr="00B86541">
        <w:rPr>
          <w:sz w:val="28"/>
          <w:szCs w:val="28"/>
        </w:rPr>
        <w:t>Кп</w:t>
      </w:r>
      <w:proofErr w:type="spellEnd"/>
      <w:r w:rsidRPr="00B86541">
        <w:rPr>
          <w:sz w:val="28"/>
          <w:szCs w:val="28"/>
        </w:rPr>
        <w:t xml:space="preserve"> – количество поселений (3);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proofErr w:type="spellStart"/>
      <w:r w:rsidRPr="00B86541">
        <w:rPr>
          <w:sz w:val="28"/>
          <w:szCs w:val="28"/>
        </w:rPr>
        <w:t>ЧнБр</w:t>
      </w:r>
      <w:proofErr w:type="spellEnd"/>
      <w:r w:rsidRPr="00B86541">
        <w:rPr>
          <w:sz w:val="28"/>
          <w:szCs w:val="28"/>
        </w:rPr>
        <w:t>. – численность населения Белгородского района;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proofErr w:type="spellStart"/>
      <w:r w:rsidRPr="00B86541">
        <w:rPr>
          <w:sz w:val="28"/>
          <w:szCs w:val="28"/>
        </w:rPr>
        <w:t>Чн</w:t>
      </w:r>
      <w:proofErr w:type="spellEnd"/>
      <w:r w:rsidRPr="00B86541">
        <w:rPr>
          <w:sz w:val="28"/>
          <w:szCs w:val="28"/>
        </w:rPr>
        <w:t xml:space="preserve"> пос. – численность населения поселения.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  <w:lang w:val="en-US"/>
        </w:rPr>
        <w:t>S</w:t>
      </w:r>
      <w:proofErr w:type="spellStart"/>
      <w:r w:rsidRPr="00B86541">
        <w:rPr>
          <w:sz w:val="28"/>
          <w:szCs w:val="28"/>
        </w:rPr>
        <w:t>мз</w:t>
      </w:r>
      <w:proofErr w:type="spellEnd"/>
      <w:r w:rsidRPr="00B86541">
        <w:rPr>
          <w:sz w:val="28"/>
          <w:szCs w:val="28"/>
        </w:rPr>
        <w:t xml:space="preserve">. – материальные затраты, которые определяются из расчета: 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</w:rPr>
        <w:t xml:space="preserve">S </w:t>
      </w:r>
      <w:proofErr w:type="spellStart"/>
      <w:r w:rsidRPr="00B86541">
        <w:rPr>
          <w:sz w:val="28"/>
          <w:szCs w:val="28"/>
        </w:rPr>
        <w:t>мз</w:t>
      </w:r>
      <w:proofErr w:type="spellEnd"/>
      <w:r w:rsidRPr="00B86541">
        <w:rPr>
          <w:sz w:val="28"/>
          <w:szCs w:val="28"/>
        </w:rPr>
        <w:t xml:space="preserve">. = (Пб </w:t>
      </w:r>
      <w:proofErr w:type="gramStart"/>
      <w:r w:rsidRPr="00B86541">
        <w:rPr>
          <w:sz w:val="28"/>
          <w:szCs w:val="28"/>
        </w:rPr>
        <w:t xml:space="preserve">+  </w:t>
      </w:r>
      <w:proofErr w:type="spellStart"/>
      <w:r w:rsidRPr="00B86541">
        <w:rPr>
          <w:sz w:val="28"/>
          <w:szCs w:val="28"/>
        </w:rPr>
        <w:t>Пк</w:t>
      </w:r>
      <w:proofErr w:type="spellEnd"/>
      <w:proofErr w:type="gramEnd"/>
      <w:r w:rsidRPr="00B86541">
        <w:rPr>
          <w:sz w:val="28"/>
          <w:szCs w:val="28"/>
        </w:rPr>
        <w:t>) х Км/</w:t>
      </w:r>
      <w:proofErr w:type="spellStart"/>
      <w:r w:rsidRPr="00B86541">
        <w:rPr>
          <w:sz w:val="28"/>
          <w:szCs w:val="28"/>
        </w:rPr>
        <w:t>Кп</w:t>
      </w:r>
      <w:proofErr w:type="spellEnd"/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</w:rPr>
        <w:lastRenderedPageBreak/>
        <w:t>где: Пб – месячная потребность в бумаге;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proofErr w:type="spellStart"/>
      <w:r w:rsidRPr="00B86541">
        <w:rPr>
          <w:sz w:val="28"/>
          <w:szCs w:val="28"/>
        </w:rPr>
        <w:t>Пк</w:t>
      </w:r>
      <w:proofErr w:type="spellEnd"/>
      <w:r w:rsidRPr="00B86541">
        <w:rPr>
          <w:sz w:val="28"/>
          <w:szCs w:val="28"/>
        </w:rPr>
        <w:t xml:space="preserve"> – потребность в канцелярских товарах.</w:t>
      </w:r>
    </w:p>
    <w:p w:rsidR="00B86541" w:rsidRPr="00B86541" w:rsidRDefault="00B86541" w:rsidP="00B86541">
      <w:pPr>
        <w:pStyle w:val="aff"/>
        <w:shd w:val="clear" w:color="auto" w:fill="FFFFFF"/>
        <w:spacing w:before="40" w:beforeAutospacing="0" w:after="0" w:afterAutospacing="0" w:line="240" w:lineRule="auto"/>
        <w:ind w:firstLine="709"/>
        <w:rPr>
          <w:sz w:val="28"/>
          <w:szCs w:val="28"/>
        </w:rPr>
      </w:pPr>
      <w:r w:rsidRPr="00B86541">
        <w:rPr>
          <w:sz w:val="28"/>
          <w:szCs w:val="28"/>
        </w:rPr>
        <w:t xml:space="preserve">Итого: </w:t>
      </w:r>
      <w:r w:rsidRPr="00B86541">
        <w:rPr>
          <w:sz w:val="28"/>
          <w:szCs w:val="28"/>
          <w:lang w:val="en-US"/>
        </w:rPr>
        <w:t>S</w:t>
      </w:r>
      <w:proofErr w:type="spellStart"/>
      <w:r w:rsidRPr="00B86541">
        <w:rPr>
          <w:sz w:val="28"/>
          <w:szCs w:val="28"/>
        </w:rPr>
        <w:t>мбт</w:t>
      </w:r>
      <w:proofErr w:type="spellEnd"/>
      <w:r w:rsidRPr="00B86541">
        <w:rPr>
          <w:sz w:val="28"/>
          <w:szCs w:val="28"/>
        </w:rPr>
        <w:t xml:space="preserve">. = </w:t>
      </w:r>
      <w:r w:rsidRPr="00B86541">
        <w:rPr>
          <w:sz w:val="28"/>
          <w:szCs w:val="28"/>
          <w:lang w:val="en-US"/>
        </w:rPr>
        <w:t>S</w:t>
      </w:r>
      <w:r w:rsidRPr="00B86541">
        <w:rPr>
          <w:sz w:val="28"/>
          <w:szCs w:val="28"/>
        </w:rPr>
        <w:t xml:space="preserve"> оп. + </w:t>
      </w:r>
      <w:r w:rsidRPr="00B86541">
        <w:rPr>
          <w:sz w:val="28"/>
          <w:szCs w:val="28"/>
          <w:lang w:val="en-US"/>
        </w:rPr>
        <w:t>S</w:t>
      </w:r>
      <w:r w:rsidRPr="00B86541">
        <w:rPr>
          <w:sz w:val="28"/>
          <w:szCs w:val="28"/>
        </w:rPr>
        <w:t xml:space="preserve"> </w:t>
      </w:r>
      <w:proofErr w:type="spellStart"/>
      <w:r w:rsidRPr="00B86541">
        <w:rPr>
          <w:sz w:val="28"/>
          <w:szCs w:val="28"/>
        </w:rPr>
        <w:t>мз</w:t>
      </w:r>
      <w:proofErr w:type="spellEnd"/>
    </w:p>
    <w:p w:rsidR="00B86541" w:rsidRPr="00B86541" w:rsidRDefault="00B86541" w:rsidP="00B86541">
      <w:pPr>
        <w:widowControl w:val="0"/>
        <w:ind w:firstLine="54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-176" w:tblpY="5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3294"/>
        <w:gridCol w:w="1984"/>
        <w:gridCol w:w="3511"/>
      </w:tblGrid>
      <w:tr w:rsidR="00B86541" w:rsidRPr="00B86541" w:rsidTr="00E732B0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41" w:rsidRPr="00B86541" w:rsidRDefault="00B86541" w:rsidP="00E732B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5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41" w:rsidRPr="00B86541" w:rsidRDefault="00B86541" w:rsidP="00B8654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5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городского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541" w:rsidRPr="00B86541" w:rsidRDefault="00B86541" w:rsidP="00B86541">
            <w:pPr>
              <w:tabs>
                <w:tab w:val="left" w:pos="1059"/>
              </w:tabs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86541">
              <w:rPr>
                <w:rFonts w:ascii="Times New Roman" w:hAnsi="Times New Roman"/>
                <w:b/>
                <w:sz w:val="28"/>
                <w:szCs w:val="28"/>
              </w:rPr>
              <w:t>Численность населения</w:t>
            </w:r>
          </w:p>
          <w:p w:rsidR="00B86541" w:rsidRPr="00B86541" w:rsidRDefault="00B86541" w:rsidP="00E732B0">
            <w:pPr>
              <w:tabs>
                <w:tab w:val="left" w:pos="1059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541">
              <w:rPr>
                <w:rFonts w:ascii="Times New Roman" w:hAnsi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1" w:rsidRPr="00B86541" w:rsidRDefault="00B86541" w:rsidP="00B86541">
            <w:pPr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865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Размер межбюджетных трансфертов в 2025 г.</w:t>
            </w:r>
          </w:p>
          <w:p w:rsidR="00B86541" w:rsidRPr="00B86541" w:rsidRDefault="00B86541" w:rsidP="00E732B0">
            <w:pPr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B8654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(тыс. руб.)</w:t>
            </w:r>
          </w:p>
        </w:tc>
      </w:tr>
      <w:tr w:rsidR="00B86541" w:rsidRPr="00B86541" w:rsidTr="00E732B0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541" w:rsidRPr="00B86541" w:rsidRDefault="00B86541" w:rsidP="00E73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29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541" w:rsidRPr="00B86541" w:rsidRDefault="00B86541" w:rsidP="00B86541">
            <w:pPr>
              <w:ind w:firstLine="0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541">
              <w:rPr>
                <w:rFonts w:ascii="Times New Roman" w:hAnsi="Times New Roman"/>
                <w:color w:val="000000"/>
                <w:sz w:val="28"/>
                <w:szCs w:val="28"/>
              </w:rPr>
              <w:t>Городское поселение «Поселок Северный»</w:t>
            </w:r>
          </w:p>
        </w:tc>
        <w:tc>
          <w:tcPr>
            <w:tcW w:w="198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6541" w:rsidRPr="00B86541" w:rsidRDefault="00B86541" w:rsidP="00E7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6541">
              <w:rPr>
                <w:rFonts w:ascii="Times New Roman" w:hAnsi="Times New Roman" w:cs="Times New Roman"/>
                <w:sz w:val="28"/>
                <w:szCs w:val="28"/>
              </w:rPr>
              <w:t>24375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41" w:rsidRPr="00B86541" w:rsidRDefault="00B86541" w:rsidP="00E732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 w:rsidRPr="00B86541"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  <w:t>1803,7</w:t>
            </w:r>
          </w:p>
        </w:tc>
      </w:tr>
    </w:tbl>
    <w:p w:rsidR="00B86541" w:rsidRPr="00B86541" w:rsidRDefault="00B86541" w:rsidP="00B86541">
      <w:pPr>
        <w:widowControl w:val="0"/>
        <w:rPr>
          <w:rFonts w:ascii="Times New Roman" w:hAnsi="Times New Roman"/>
          <w:b/>
          <w:sz w:val="28"/>
          <w:szCs w:val="28"/>
        </w:rPr>
      </w:pPr>
    </w:p>
    <w:p w:rsidR="00B86541" w:rsidRDefault="00B86541" w:rsidP="00FB5DDF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B86541" w:rsidSect="00FB5DD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8EA" w:rsidRDefault="000E78EA">
      <w:r>
        <w:separator/>
      </w:r>
    </w:p>
  </w:endnote>
  <w:endnote w:type="continuationSeparator" w:id="0">
    <w:p w:rsidR="000E78EA" w:rsidRDefault="000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8EA" w:rsidRDefault="000E78EA">
      <w:r>
        <w:separator/>
      </w:r>
    </w:p>
  </w:footnote>
  <w:footnote w:type="continuationSeparator" w:id="0">
    <w:p w:rsidR="000E78EA" w:rsidRDefault="000E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1AFE"/>
    <w:multiLevelType w:val="hybridMultilevel"/>
    <w:tmpl w:val="6B1C8486"/>
    <w:lvl w:ilvl="0" w:tplc="792A9C6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5F7A2C10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C7BC24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45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892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A8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4C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67A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A4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C3CC3"/>
    <w:multiLevelType w:val="hybridMultilevel"/>
    <w:tmpl w:val="A11E7888"/>
    <w:lvl w:ilvl="0" w:tplc="5D945FF0">
      <w:start w:val="1"/>
      <w:numFmt w:val="decimal"/>
      <w:lvlText w:val="%1."/>
      <w:lvlJc w:val="left"/>
    </w:lvl>
    <w:lvl w:ilvl="1" w:tplc="EB5257FC">
      <w:start w:val="1"/>
      <w:numFmt w:val="lowerLetter"/>
      <w:lvlText w:val="%2."/>
      <w:lvlJc w:val="left"/>
      <w:pPr>
        <w:ind w:left="1440" w:hanging="360"/>
      </w:pPr>
    </w:lvl>
    <w:lvl w:ilvl="2" w:tplc="BC64FE42">
      <w:start w:val="1"/>
      <w:numFmt w:val="lowerRoman"/>
      <w:lvlText w:val="%3."/>
      <w:lvlJc w:val="right"/>
      <w:pPr>
        <w:ind w:left="2160" w:hanging="180"/>
      </w:pPr>
    </w:lvl>
    <w:lvl w:ilvl="3" w:tplc="DABE66D8">
      <w:start w:val="1"/>
      <w:numFmt w:val="decimal"/>
      <w:lvlText w:val="%4."/>
      <w:lvlJc w:val="left"/>
      <w:pPr>
        <w:ind w:left="2880" w:hanging="360"/>
      </w:pPr>
    </w:lvl>
    <w:lvl w:ilvl="4" w:tplc="C92048B2">
      <w:start w:val="1"/>
      <w:numFmt w:val="lowerLetter"/>
      <w:lvlText w:val="%5."/>
      <w:lvlJc w:val="left"/>
      <w:pPr>
        <w:ind w:left="3600" w:hanging="360"/>
      </w:pPr>
    </w:lvl>
    <w:lvl w:ilvl="5" w:tplc="5E88FACC">
      <w:start w:val="1"/>
      <w:numFmt w:val="lowerRoman"/>
      <w:lvlText w:val="%6."/>
      <w:lvlJc w:val="right"/>
      <w:pPr>
        <w:ind w:left="4320" w:hanging="180"/>
      </w:pPr>
    </w:lvl>
    <w:lvl w:ilvl="6" w:tplc="15E676B6">
      <w:start w:val="1"/>
      <w:numFmt w:val="decimal"/>
      <w:lvlText w:val="%7."/>
      <w:lvlJc w:val="left"/>
      <w:pPr>
        <w:ind w:left="5040" w:hanging="360"/>
      </w:pPr>
    </w:lvl>
    <w:lvl w:ilvl="7" w:tplc="A740E7BC">
      <w:start w:val="1"/>
      <w:numFmt w:val="lowerLetter"/>
      <w:lvlText w:val="%8."/>
      <w:lvlJc w:val="left"/>
      <w:pPr>
        <w:ind w:left="5760" w:hanging="360"/>
      </w:pPr>
    </w:lvl>
    <w:lvl w:ilvl="8" w:tplc="A70640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FD2"/>
    <w:multiLevelType w:val="hybridMultilevel"/>
    <w:tmpl w:val="C2C0F308"/>
    <w:lvl w:ilvl="0" w:tplc="106C3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828240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D49A8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880D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222B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59A3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87A60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DB6C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E528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5770694"/>
    <w:multiLevelType w:val="hybridMultilevel"/>
    <w:tmpl w:val="0FE8BD0C"/>
    <w:lvl w:ilvl="0" w:tplc="1EDC50D4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5378AA4A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7EF629E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8E2D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E8C2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7673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8A0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0605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902E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C25A88"/>
    <w:multiLevelType w:val="multilevel"/>
    <w:tmpl w:val="A456168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 w15:restartNumberingAfterBreak="0">
    <w:nsid w:val="320C436F"/>
    <w:multiLevelType w:val="hybridMultilevel"/>
    <w:tmpl w:val="8D4639AA"/>
    <w:lvl w:ilvl="0" w:tplc="A7ACE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6A84F0">
      <w:start w:val="1"/>
      <w:numFmt w:val="lowerLetter"/>
      <w:lvlText w:val="%2."/>
      <w:lvlJc w:val="left"/>
      <w:pPr>
        <w:ind w:left="1440" w:hanging="360"/>
      </w:pPr>
    </w:lvl>
    <w:lvl w:ilvl="2" w:tplc="5CF0F11C">
      <w:start w:val="1"/>
      <w:numFmt w:val="lowerRoman"/>
      <w:lvlText w:val="%3."/>
      <w:lvlJc w:val="right"/>
      <w:pPr>
        <w:ind w:left="2160" w:hanging="180"/>
      </w:pPr>
    </w:lvl>
    <w:lvl w:ilvl="3" w:tplc="4E7EAC94">
      <w:start w:val="1"/>
      <w:numFmt w:val="decimal"/>
      <w:lvlText w:val="%4."/>
      <w:lvlJc w:val="left"/>
      <w:pPr>
        <w:ind w:left="2880" w:hanging="360"/>
      </w:pPr>
    </w:lvl>
    <w:lvl w:ilvl="4" w:tplc="598A75A2">
      <w:start w:val="1"/>
      <w:numFmt w:val="lowerLetter"/>
      <w:lvlText w:val="%5."/>
      <w:lvlJc w:val="left"/>
      <w:pPr>
        <w:ind w:left="3600" w:hanging="360"/>
      </w:pPr>
    </w:lvl>
    <w:lvl w:ilvl="5" w:tplc="48FC5B94">
      <w:start w:val="1"/>
      <w:numFmt w:val="lowerRoman"/>
      <w:lvlText w:val="%6."/>
      <w:lvlJc w:val="right"/>
      <w:pPr>
        <w:ind w:left="4320" w:hanging="180"/>
      </w:pPr>
    </w:lvl>
    <w:lvl w:ilvl="6" w:tplc="BDB66C18">
      <w:start w:val="1"/>
      <w:numFmt w:val="decimal"/>
      <w:lvlText w:val="%7."/>
      <w:lvlJc w:val="left"/>
      <w:pPr>
        <w:ind w:left="5040" w:hanging="360"/>
      </w:pPr>
    </w:lvl>
    <w:lvl w:ilvl="7" w:tplc="4CAA9110">
      <w:start w:val="1"/>
      <w:numFmt w:val="lowerLetter"/>
      <w:lvlText w:val="%8."/>
      <w:lvlJc w:val="left"/>
      <w:pPr>
        <w:ind w:left="5760" w:hanging="360"/>
      </w:pPr>
    </w:lvl>
    <w:lvl w:ilvl="8" w:tplc="950EAC4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3E75"/>
    <w:multiLevelType w:val="hybridMultilevel"/>
    <w:tmpl w:val="B61CCD5E"/>
    <w:lvl w:ilvl="0" w:tplc="049C27F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7F64A94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98CE981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186618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DE2875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68A26BC8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27E658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660FC0A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D284C37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 w15:restartNumberingAfterBreak="0">
    <w:nsid w:val="365767F4"/>
    <w:multiLevelType w:val="hybridMultilevel"/>
    <w:tmpl w:val="AE161B00"/>
    <w:lvl w:ilvl="0" w:tplc="459E4F78">
      <w:start w:val="1"/>
      <w:numFmt w:val="decimal"/>
      <w:lvlText w:val="%1."/>
      <w:lvlJc w:val="left"/>
      <w:pPr>
        <w:ind w:left="1587" w:hanging="1020"/>
      </w:pPr>
    </w:lvl>
    <w:lvl w:ilvl="1" w:tplc="0EAA16BC">
      <w:start w:val="1"/>
      <w:numFmt w:val="lowerLetter"/>
      <w:lvlText w:val="%2."/>
      <w:lvlJc w:val="left"/>
      <w:pPr>
        <w:ind w:left="1647" w:hanging="360"/>
      </w:pPr>
    </w:lvl>
    <w:lvl w:ilvl="2" w:tplc="99AC0082">
      <w:start w:val="1"/>
      <w:numFmt w:val="lowerRoman"/>
      <w:lvlText w:val="%3."/>
      <w:lvlJc w:val="right"/>
      <w:pPr>
        <w:ind w:left="2367" w:hanging="180"/>
      </w:pPr>
    </w:lvl>
    <w:lvl w:ilvl="3" w:tplc="DF0A1AC8">
      <w:start w:val="1"/>
      <w:numFmt w:val="decimal"/>
      <w:lvlText w:val="%4."/>
      <w:lvlJc w:val="left"/>
      <w:pPr>
        <w:ind w:left="3087" w:hanging="360"/>
      </w:pPr>
    </w:lvl>
    <w:lvl w:ilvl="4" w:tplc="A9164FD8">
      <w:start w:val="1"/>
      <w:numFmt w:val="lowerLetter"/>
      <w:lvlText w:val="%5."/>
      <w:lvlJc w:val="left"/>
      <w:pPr>
        <w:ind w:left="3807" w:hanging="360"/>
      </w:pPr>
    </w:lvl>
    <w:lvl w:ilvl="5" w:tplc="753E6684">
      <w:start w:val="1"/>
      <w:numFmt w:val="lowerRoman"/>
      <w:lvlText w:val="%6."/>
      <w:lvlJc w:val="right"/>
      <w:pPr>
        <w:ind w:left="4527" w:hanging="180"/>
      </w:pPr>
    </w:lvl>
    <w:lvl w:ilvl="6" w:tplc="662AC59C">
      <w:start w:val="1"/>
      <w:numFmt w:val="decimal"/>
      <w:lvlText w:val="%7."/>
      <w:lvlJc w:val="left"/>
      <w:pPr>
        <w:ind w:left="5247" w:hanging="360"/>
      </w:pPr>
    </w:lvl>
    <w:lvl w:ilvl="7" w:tplc="9BCC6904">
      <w:start w:val="1"/>
      <w:numFmt w:val="lowerLetter"/>
      <w:lvlText w:val="%8."/>
      <w:lvlJc w:val="left"/>
      <w:pPr>
        <w:ind w:left="5967" w:hanging="360"/>
      </w:pPr>
    </w:lvl>
    <w:lvl w:ilvl="8" w:tplc="1C265CCC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9F2959"/>
    <w:multiLevelType w:val="hybridMultilevel"/>
    <w:tmpl w:val="D2BC01C6"/>
    <w:lvl w:ilvl="0" w:tplc="7708FE3C">
      <w:start w:val="1"/>
      <w:numFmt w:val="decimal"/>
      <w:lvlText w:val="6.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1F8D642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2F72A3E6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3E245D6E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CE1227B6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DAEA0258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45A2D5A2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2424BE46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2C2AB014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9" w15:restartNumberingAfterBreak="0">
    <w:nsid w:val="3BD06CA7"/>
    <w:multiLevelType w:val="hybridMultilevel"/>
    <w:tmpl w:val="30463D46"/>
    <w:lvl w:ilvl="0" w:tplc="04BC1412">
      <w:start w:val="1"/>
      <w:numFmt w:val="decimal"/>
      <w:lvlText w:val="%1."/>
      <w:lvlJc w:val="left"/>
      <w:pPr>
        <w:ind w:left="1287" w:hanging="360"/>
      </w:pPr>
    </w:lvl>
    <w:lvl w:ilvl="1" w:tplc="36826CC6">
      <w:start w:val="1"/>
      <w:numFmt w:val="lowerLetter"/>
      <w:lvlText w:val="%2."/>
      <w:lvlJc w:val="left"/>
      <w:pPr>
        <w:ind w:left="2007" w:hanging="360"/>
      </w:pPr>
    </w:lvl>
    <w:lvl w:ilvl="2" w:tplc="564644EA">
      <w:start w:val="1"/>
      <w:numFmt w:val="lowerRoman"/>
      <w:lvlText w:val="%3."/>
      <w:lvlJc w:val="right"/>
      <w:pPr>
        <w:ind w:left="2727" w:hanging="180"/>
      </w:pPr>
    </w:lvl>
    <w:lvl w:ilvl="3" w:tplc="336E6CAE">
      <w:start w:val="1"/>
      <w:numFmt w:val="decimal"/>
      <w:lvlText w:val="%4."/>
      <w:lvlJc w:val="left"/>
      <w:pPr>
        <w:ind w:left="3447" w:hanging="360"/>
      </w:pPr>
    </w:lvl>
    <w:lvl w:ilvl="4" w:tplc="BEF42FB6">
      <w:start w:val="1"/>
      <w:numFmt w:val="lowerLetter"/>
      <w:lvlText w:val="%5."/>
      <w:lvlJc w:val="left"/>
      <w:pPr>
        <w:ind w:left="4167" w:hanging="360"/>
      </w:pPr>
    </w:lvl>
    <w:lvl w:ilvl="5" w:tplc="C8387F94">
      <w:start w:val="1"/>
      <w:numFmt w:val="lowerRoman"/>
      <w:lvlText w:val="%6."/>
      <w:lvlJc w:val="right"/>
      <w:pPr>
        <w:ind w:left="4887" w:hanging="180"/>
      </w:pPr>
    </w:lvl>
    <w:lvl w:ilvl="6" w:tplc="CA0CC932">
      <w:start w:val="1"/>
      <w:numFmt w:val="decimal"/>
      <w:lvlText w:val="%7."/>
      <w:lvlJc w:val="left"/>
      <w:pPr>
        <w:ind w:left="5607" w:hanging="360"/>
      </w:pPr>
    </w:lvl>
    <w:lvl w:ilvl="7" w:tplc="4084617A">
      <w:start w:val="1"/>
      <w:numFmt w:val="lowerLetter"/>
      <w:lvlText w:val="%8."/>
      <w:lvlJc w:val="left"/>
      <w:pPr>
        <w:ind w:left="6327" w:hanging="360"/>
      </w:pPr>
    </w:lvl>
    <w:lvl w:ilvl="8" w:tplc="D8F6D150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FCB0057"/>
    <w:multiLevelType w:val="hybridMultilevel"/>
    <w:tmpl w:val="58B0E804"/>
    <w:lvl w:ilvl="0" w:tplc="90C2E78C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7B7E1B80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75E2C656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6A2C91AE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502E81D8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CA3C1E7C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DEBEC90A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18745CB2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9EC44450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11" w15:restartNumberingAfterBreak="0">
    <w:nsid w:val="43A602CF"/>
    <w:multiLevelType w:val="hybridMultilevel"/>
    <w:tmpl w:val="F9D04492"/>
    <w:lvl w:ilvl="0" w:tplc="0D1E846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DFC0552C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D57CA706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1A44F8C4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9B445CA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B15CACA2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C4CBE32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270670F6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FAA67CF6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2" w15:restartNumberingAfterBreak="0">
    <w:nsid w:val="47DD204A"/>
    <w:multiLevelType w:val="hybridMultilevel"/>
    <w:tmpl w:val="F050D024"/>
    <w:lvl w:ilvl="0" w:tplc="AB741C6C">
      <w:start w:val="1"/>
      <w:numFmt w:val="decimal"/>
      <w:lvlText w:val="%1."/>
      <w:lvlJc w:val="left"/>
      <w:pPr>
        <w:tabs>
          <w:tab w:val="num" w:pos="1214"/>
        </w:tabs>
        <w:ind w:left="1214" w:hanging="930"/>
      </w:pPr>
    </w:lvl>
    <w:lvl w:ilvl="1" w:tplc="A22E676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CE7E6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BA0D5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95C84D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4C6C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CEAFA8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BD03CC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CF45CA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EEA26A3"/>
    <w:multiLevelType w:val="hybridMultilevel"/>
    <w:tmpl w:val="F684CD76"/>
    <w:lvl w:ilvl="0" w:tplc="BEB4A00C">
      <w:start w:val="3"/>
      <w:numFmt w:val="decimal"/>
      <w:lvlText w:val="%1."/>
      <w:lvlJc w:val="left"/>
      <w:pPr>
        <w:ind w:left="1495" w:hanging="360"/>
      </w:pPr>
    </w:lvl>
    <w:lvl w:ilvl="1" w:tplc="6AB638B4">
      <w:start w:val="1"/>
      <w:numFmt w:val="lowerLetter"/>
      <w:lvlText w:val="%2."/>
      <w:lvlJc w:val="left"/>
      <w:pPr>
        <w:ind w:left="1800" w:hanging="360"/>
      </w:pPr>
    </w:lvl>
    <w:lvl w:ilvl="2" w:tplc="D7766A72">
      <w:start w:val="1"/>
      <w:numFmt w:val="lowerRoman"/>
      <w:lvlText w:val="%3."/>
      <w:lvlJc w:val="right"/>
      <w:pPr>
        <w:ind w:left="2520" w:hanging="180"/>
      </w:pPr>
    </w:lvl>
    <w:lvl w:ilvl="3" w:tplc="EE76C6E8">
      <w:start w:val="1"/>
      <w:numFmt w:val="decimal"/>
      <w:lvlText w:val="%4."/>
      <w:lvlJc w:val="left"/>
      <w:pPr>
        <w:ind w:left="3240" w:hanging="360"/>
      </w:pPr>
    </w:lvl>
    <w:lvl w:ilvl="4" w:tplc="67EA003A">
      <w:start w:val="1"/>
      <w:numFmt w:val="lowerLetter"/>
      <w:lvlText w:val="%5."/>
      <w:lvlJc w:val="left"/>
      <w:pPr>
        <w:ind w:left="3960" w:hanging="360"/>
      </w:pPr>
    </w:lvl>
    <w:lvl w:ilvl="5" w:tplc="F7201516">
      <w:start w:val="1"/>
      <w:numFmt w:val="lowerRoman"/>
      <w:lvlText w:val="%6."/>
      <w:lvlJc w:val="right"/>
      <w:pPr>
        <w:ind w:left="4680" w:hanging="180"/>
      </w:pPr>
    </w:lvl>
    <w:lvl w:ilvl="6" w:tplc="4138795E">
      <w:start w:val="1"/>
      <w:numFmt w:val="decimal"/>
      <w:lvlText w:val="%7."/>
      <w:lvlJc w:val="left"/>
      <w:pPr>
        <w:ind w:left="5400" w:hanging="360"/>
      </w:pPr>
    </w:lvl>
    <w:lvl w:ilvl="7" w:tplc="7654FEA4">
      <w:start w:val="1"/>
      <w:numFmt w:val="lowerLetter"/>
      <w:lvlText w:val="%8."/>
      <w:lvlJc w:val="left"/>
      <w:pPr>
        <w:ind w:left="6120" w:hanging="360"/>
      </w:pPr>
    </w:lvl>
    <w:lvl w:ilvl="8" w:tplc="6108F8B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5B26DC"/>
    <w:multiLevelType w:val="multilevel"/>
    <w:tmpl w:val="4FD403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55404BFB"/>
    <w:multiLevelType w:val="hybridMultilevel"/>
    <w:tmpl w:val="57142BDA"/>
    <w:lvl w:ilvl="0" w:tplc="B81C7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6C72B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1840A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F08E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7C2D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D40E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5B428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6D06B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410D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61636BE6"/>
    <w:multiLevelType w:val="multilevel"/>
    <w:tmpl w:val="A2D8BF6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7" w15:restartNumberingAfterBreak="0">
    <w:nsid w:val="78496CEF"/>
    <w:multiLevelType w:val="multilevel"/>
    <w:tmpl w:val="BD225EA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7E420B45"/>
    <w:multiLevelType w:val="multilevel"/>
    <w:tmpl w:val="34609C5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9"/>
  </w:num>
  <w:num w:numId="2">
    <w:abstractNumId w:val="7"/>
  </w:num>
  <w:num w:numId="3">
    <w:abstractNumId w:val="15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14"/>
  </w:num>
  <w:num w:numId="15">
    <w:abstractNumId w:val="11"/>
  </w:num>
  <w:num w:numId="16">
    <w:abstractNumId w:val="5"/>
  </w:num>
  <w:num w:numId="17">
    <w:abstractNumId w:val="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EBA"/>
    <w:rsid w:val="000005D5"/>
    <w:rsid w:val="00085D9E"/>
    <w:rsid w:val="000E78EA"/>
    <w:rsid w:val="0015318B"/>
    <w:rsid w:val="00154FE4"/>
    <w:rsid w:val="00165ABE"/>
    <w:rsid w:val="0019575E"/>
    <w:rsid w:val="00235697"/>
    <w:rsid w:val="002C5E9F"/>
    <w:rsid w:val="002D5EE3"/>
    <w:rsid w:val="002E6762"/>
    <w:rsid w:val="003E5F7C"/>
    <w:rsid w:val="003F6710"/>
    <w:rsid w:val="00415846"/>
    <w:rsid w:val="004A188F"/>
    <w:rsid w:val="0070234A"/>
    <w:rsid w:val="007110C5"/>
    <w:rsid w:val="00724F27"/>
    <w:rsid w:val="0079355B"/>
    <w:rsid w:val="00822B6A"/>
    <w:rsid w:val="00986F57"/>
    <w:rsid w:val="0099068F"/>
    <w:rsid w:val="00A81929"/>
    <w:rsid w:val="00B27946"/>
    <w:rsid w:val="00B86541"/>
    <w:rsid w:val="00C801E7"/>
    <w:rsid w:val="00D40022"/>
    <w:rsid w:val="00D97EBA"/>
    <w:rsid w:val="00EA09CC"/>
    <w:rsid w:val="00F33253"/>
    <w:rsid w:val="00F36E8A"/>
    <w:rsid w:val="00F541E3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44BF"/>
  <w15:docId w15:val="{174582DC-BB0E-44B0-ABF7-7DCA35BE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0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afa">
    <w:name w:val="Обычный (веб)"/>
    <w:basedOn w:val="a"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qFormat/>
    <w:rPr>
      <w:b/>
      <w:bCs/>
    </w:rPr>
  </w:style>
  <w:style w:type="character" w:styleId="afc">
    <w:name w:val="Emphasis"/>
    <w:qFormat/>
    <w:rPr>
      <w:i/>
      <w:iCs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25">
    <w:name w:val="Body Text Indent 2"/>
    <w:basedOn w:val="a"/>
    <w:link w:val="26"/>
    <w:uiPriority w:val="99"/>
    <w:pPr>
      <w:spacing w:before="0"/>
      <w:ind w:firstLine="6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5DDF"/>
    <w:rPr>
      <w:rFonts w:ascii="Courier New" w:hAnsi="Courier New" w:cs="Courier New"/>
      <w:lang w:eastAsia="en-US"/>
    </w:rPr>
  </w:style>
  <w:style w:type="table" w:customStyle="1" w:styleId="15">
    <w:name w:val="Сетка таблицы1"/>
    <w:basedOn w:val="a1"/>
    <w:next w:val="af0"/>
    <w:uiPriority w:val="59"/>
    <w:rsid w:val="00FB5DD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uiPriority w:val="99"/>
    <w:rsid w:val="00FB5DDF"/>
    <w:pPr>
      <w:widowControl w:val="0"/>
      <w:spacing w:before="100" w:beforeAutospacing="1" w:after="100" w:afterAutospacing="1" w:line="360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rsid w:val="00A819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rsid w:val="00A819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110">
    <w:name w:val="Заголовок 11"/>
    <w:qFormat/>
    <w:rsid w:val="00A81929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rFonts w:ascii="Times New Roman" w:eastAsia="Times New Roman" w:hAnsi="Times New Roman"/>
      <w:b/>
      <w:sz w:val="28"/>
      <w:lang w:val="en-US" w:eastAsia="en-US"/>
    </w:rPr>
  </w:style>
  <w:style w:type="paragraph" w:customStyle="1" w:styleId="212">
    <w:name w:val="Заголовок 21"/>
    <w:qFormat/>
    <w:rsid w:val="00A8192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rsid w:val="00A819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A8192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sid w:val="00A81929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rsid w:val="00A819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customStyle="1" w:styleId="27">
    <w:name w:val="Без интервала2"/>
    <w:rsid w:val="004A188F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4A188F"/>
    <w:pPr>
      <w:jc w:val="both"/>
    </w:pPr>
    <w:rPr>
      <w:rFonts w:ascii="Courier New" w:eastAsia="Times New Roman" w:hAnsi="Courier New" w:cs="Courier New"/>
      <w:lang w:eastAsia="en-US"/>
    </w:rPr>
  </w:style>
  <w:style w:type="paragraph" w:customStyle="1" w:styleId="aff0">
    <w:name w:val="Название"/>
    <w:basedOn w:val="a"/>
    <w:next w:val="a"/>
    <w:link w:val="aff1"/>
    <w:qFormat/>
    <w:rsid w:val="004A188F"/>
    <w:pPr>
      <w:spacing w:before="240" w:after="60"/>
      <w:ind w:firstLine="0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1">
    <w:name w:val="Название Знак"/>
    <w:link w:val="aff0"/>
    <w:rsid w:val="004A188F"/>
    <w:rPr>
      <w:rFonts w:ascii="Calibri Light" w:eastAsia="Times New Roman" w:hAnsi="Calibri Light"/>
      <w:b/>
      <w:bCs/>
      <w:sz w:val="32"/>
      <w:szCs w:val="32"/>
    </w:rPr>
  </w:style>
  <w:style w:type="table" w:customStyle="1" w:styleId="111">
    <w:name w:val="Сетка таблицы11"/>
    <w:basedOn w:val="a1"/>
    <w:next w:val="af0"/>
    <w:uiPriority w:val="59"/>
    <w:rsid w:val="0079355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6BFE944658A9499BB319F498B2E9FAF9C17CDF98E180CB8775D45A3AFpANF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71C165BFED59AFB980A36CA70A4285F3D433116CFD27BF383225B38C93B5C2Ew720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71C165BFED59AFB980A28C766C87252384F6918CCD178A7DE7D00659E32567937028D51E9D0D03Ew82B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eloksevernyj-r31.gosweb.gosuslugi.ru" TargetMode="External"/><Relationship Id="rId14" Type="http://schemas.openxmlformats.org/officeDocument/2006/relationships/hyperlink" Target="consultantplus://offline/ref=76BFE944658A9499BB319F498B2E9FAF9C18CCFD8F160CB8775D45A3AFpANF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9BBAB-659B-4EA7-8AB8-624B1F43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14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119</cp:revision>
  <cp:lastPrinted>2024-10-28T13:28:00Z</cp:lastPrinted>
  <dcterms:created xsi:type="dcterms:W3CDTF">2010-11-15T07:30:00Z</dcterms:created>
  <dcterms:modified xsi:type="dcterms:W3CDTF">2024-10-28T13:28:00Z</dcterms:modified>
  <cp:version>1048576</cp:version>
</cp:coreProperties>
</file>